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DE7DD5" w14:textId="3CDC48DA" w:rsidR="00BF6C00" w:rsidRDefault="00BF6C00" w:rsidP="00BF6C00">
      <w:pPr>
        <w:jc w:val="center"/>
        <w:rPr>
          <w:b/>
          <w:bCs/>
          <w:sz w:val="36"/>
          <w:szCs w:val="36"/>
          <w:lang w:val="it-IT"/>
        </w:rPr>
      </w:pPr>
      <w:r w:rsidRPr="009466C7">
        <w:rPr>
          <w:rFonts w:ascii="Courier-Oblique" w:hAnsi="Courier-Oblique" w:cs="Courier-Oblique"/>
          <w:noProof/>
          <w:sz w:val="24"/>
          <w:szCs w:val="24"/>
          <w:lang w:bidi="it-IT"/>
        </w:rPr>
        <w:drawing>
          <wp:anchor distT="0" distB="0" distL="114300" distR="114300" simplePos="0" relativeHeight="251668480" behindDoc="0" locked="0" layoutInCell="1" allowOverlap="1" wp14:anchorId="5EDC1DBF" wp14:editId="4B062602">
            <wp:simplePos x="0" y="0"/>
            <wp:positionH relativeFrom="margin">
              <wp:align>left</wp:align>
            </wp:positionH>
            <wp:positionV relativeFrom="paragraph">
              <wp:posOffset>96943</wp:posOffset>
            </wp:positionV>
            <wp:extent cx="1657985" cy="847725"/>
            <wp:effectExtent l="0" t="0" r="5715" b="3175"/>
            <wp:wrapTopAndBottom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985" cy="847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466C7">
        <w:rPr>
          <w:noProof/>
        </w:rPr>
        <w:drawing>
          <wp:anchor distT="0" distB="0" distL="114300" distR="114300" simplePos="0" relativeHeight="251670528" behindDoc="0" locked="0" layoutInCell="1" allowOverlap="1" wp14:anchorId="5E7D4BE6" wp14:editId="5FE0B82B">
            <wp:simplePos x="0" y="0"/>
            <wp:positionH relativeFrom="margin">
              <wp:align>right</wp:align>
            </wp:positionH>
            <wp:positionV relativeFrom="paragraph">
              <wp:posOffset>423</wp:posOffset>
            </wp:positionV>
            <wp:extent cx="1792605" cy="1078865"/>
            <wp:effectExtent l="0" t="0" r="0" b="635"/>
            <wp:wrapTopAndBottom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2605" cy="10788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7CCD281" w14:textId="0E4A34F6" w:rsidR="008D7C2C" w:rsidRPr="004E5E0B" w:rsidRDefault="008D7C2C" w:rsidP="008D7C2C">
      <w:pPr>
        <w:jc w:val="center"/>
        <w:rPr>
          <w:b/>
          <w:bCs/>
          <w:sz w:val="36"/>
          <w:szCs w:val="36"/>
          <w:lang w:val="it-IT"/>
        </w:rPr>
      </w:pPr>
      <w:r w:rsidRPr="004E5E0B">
        <w:rPr>
          <w:b/>
          <w:bCs/>
          <w:sz w:val="36"/>
          <w:szCs w:val="36"/>
          <w:lang w:val="it-IT"/>
        </w:rPr>
        <w:t>Bilancio Energetico di</w:t>
      </w:r>
    </w:p>
    <w:p w14:paraId="27B46C61" w14:textId="77777777" w:rsidR="008D7C2C" w:rsidRPr="004E5E0B" w:rsidRDefault="008D7C2C" w:rsidP="008D7C2C">
      <w:pPr>
        <w:jc w:val="center"/>
        <w:rPr>
          <w:b/>
          <w:bCs/>
          <w:sz w:val="36"/>
          <w:szCs w:val="36"/>
          <w:lang w:val="it-IT"/>
        </w:rPr>
      </w:pPr>
      <w:r w:rsidRPr="004E5E0B">
        <w:rPr>
          <w:b/>
          <w:bCs/>
          <w:sz w:val="36"/>
          <w:szCs w:val="36"/>
          <w:lang w:val="it-IT"/>
        </w:rPr>
        <w:t xml:space="preserve"> [</w:t>
      </w:r>
      <w:r w:rsidRPr="004E5E0B">
        <w:rPr>
          <w:b/>
          <w:bCs/>
          <w:sz w:val="36"/>
          <w:szCs w:val="36"/>
          <w:highlight w:val="yellow"/>
          <w:lang w:val="it-IT"/>
        </w:rPr>
        <w:t>Nome Azienda</w:t>
      </w:r>
      <w:r w:rsidRPr="004E5E0B">
        <w:rPr>
          <w:b/>
          <w:bCs/>
          <w:sz w:val="36"/>
          <w:szCs w:val="36"/>
          <w:lang w:val="it-IT"/>
        </w:rPr>
        <w:t xml:space="preserve">] </w:t>
      </w:r>
    </w:p>
    <w:p w14:paraId="4FAE8856" w14:textId="77777777" w:rsidR="008D7C2C" w:rsidRPr="004E5E0B" w:rsidRDefault="008D7C2C" w:rsidP="008D7C2C">
      <w:pPr>
        <w:jc w:val="center"/>
        <w:rPr>
          <w:b/>
          <w:bCs/>
          <w:sz w:val="36"/>
          <w:szCs w:val="36"/>
          <w:lang w:val="it-IT"/>
        </w:rPr>
      </w:pPr>
      <w:r w:rsidRPr="004E5E0B">
        <w:rPr>
          <w:b/>
          <w:bCs/>
          <w:sz w:val="36"/>
          <w:szCs w:val="36"/>
          <w:lang w:val="it-IT"/>
        </w:rPr>
        <w:t>per il [</w:t>
      </w:r>
      <w:r w:rsidRPr="004E5E0B">
        <w:rPr>
          <w:b/>
          <w:bCs/>
          <w:sz w:val="36"/>
          <w:szCs w:val="36"/>
          <w:highlight w:val="yellow"/>
          <w:lang w:val="it-IT"/>
        </w:rPr>
        <w:t>Anno di riferimento</w:t>
      </w:r>
      <w:r w:rsidRPr="004E5E0B">
        <w:rPr>
          <w:b/>
          <w:bCs/>
          <w:sz w:val="36"/>
          <w:szCs w:val="36"/>
          <w:lang w:val="it-IT"/>
        </w:rPr>
        <w:t>].</w:t>
      </w:r>
    </w:p>
    <w:p w14:paraId="75B12B2F" w14:textId="77777777" w:rsidR="008D7C2C" w:rsidRPr="004E5E0B" w:rsidRDefault="008D7C2C" w:rsidP="008D7C2C">
      <w:pPr>
        <w:jc w:val="center"/>
        <w:rPr>
          <w:sz w:val="28"/>
          <w:szCs w:val="28"/>
          <w:highlight w:val="yellow"/>
          <w:lang w:val="it-IT"/>
        </w:rPr>
      </w:pPr>
    </w:p>
    <w:p w14:paraId="28D2ADCD" w14:textId="77777777" w:rsidR="008D7C2C" w:rsidRPr="004E5E0B" w:rsidRDefault="008D7C2C" w:rsidP="008D7C2C">
      <w:pPr>
        <w:jc w:val="center"/>
        <w:rPr>
          <w:sz w:val="28"/>
          <w:szCs w:val="28"/>
          <w:lang w:val="it-IT"/>
        </w:rPr>
      </w:pPr>
      <w:r w:rsidRPr="004E5E0B">
        <w:rPr>
          <w:sz w:val="28"/>
          <w:szCs w:val="28"/>
          <w:highlight w:val="yellow"/>
          <w:lang w:val="it-IT"/>
        </w:rPr>
        <w:t>LOGO e IMMAGINE AZIENDA</w:t>
      </w:r>
    </w:p>
    <w:p w14:paraId="3562518A" w14:textId="77777777" w:rsidR="008D7C2C" w:rsidRPr="004E5E0B" w:rsidRDefault="008D7C2C" w:rsidP="008D7C2C">
      <w:pPr>
        <w:jc w:val="center"/>
        <w:rPr>
          <w:b/>
          <w:bCs/>
          <w:lang w:val="it-IT"/>
        </w:rPr>
      </w:pPr>
    </w:p>
    <w:p w14:paraId="17DEDA3A" w14:textId="77777777" w:rsidR="008D7C2C" w:rsidRPr="004E5E0B" w:rsidRDefault="008D7C2C" w:rsidP="008D7C2C">
      <w:pPr>
        <w:jc w:val="center"/>
        <w:rPr>
          <w:b/>
          <w:bCs/>
          <w:lang w:val="it-IT"/>
        </w:rPr>
      </w:pPr>
    </w:p>
    <w:p w14:paraId="5B66944C" w14:textId="77777777" w:rsidR="008D7C2C" w:rsidRPr="004E5E0B" w:rsidRDefault="008D7C2C" w:rsidP="008D7C2C">
      <w:pPr>
        <w:jc w:val="center"/>
        <w:rPr>
          <w:b/>
          <w:bCs/>
          <w:lang w:val="it-IT"/>
        </w:rPr>
      </w:pPr>
      <w:r w:rsidRPr="004E5E0B">
        <w:rPr>
          <w:b/>
          <w:bCs/>
          <w:lang w:val="it-IT"/>
        </w:rPr>
        <w:t>Stabilimento di:</w:t>
      </w:r>
    </w:p>
    <w:p w14:paraId="09540E6A" w14:textId="2CF6AB64" w:rsidR="008D7C2C" w:rsidRPr="004E5E0B" w:rsidRDefault="008D7C2C" w:rsidP="008D7C2C">
      <w:pPr>
        <w:jc w:val="center"/>
        <w:rPr>
          <w:b/>
          <w:bCs/>
          <w:lang w:val="it-IT"/>
        </w:rPr>
      </w:pPr>
      <w:r w:rsidRPr="004E5E0B">
        <w:rPr>
          <w:b/>
          <w:bCs/>
          <w:lang w:val="it-IT"/>
        </w:rPr>
        <w:t>[</w:t>
      </w:r>
      <w:r w:rsidRPr="004E5E0B">
        <w:rPr>
          <w:rFonts w:cstheme="minorHAnsi"/>
          <w:b/>
          <w:bCs/>
          <w:highlight w:val="yellow"/>
          <w:lang w:val="it-IT"/>
        </w:rPr>
        <w:t>I</w:t>
      </w:r>
      <w:r w:rsidRPr="004E5E0B">
        <w:rPr>
          <w:b/>
          <w:bCs/>
          <w:highlight w:val="yellow"/>
          <w:lang w:val="it-IT"/>
        </w:rPr>
        <w:t xml:space="preserve">ndirizzo, </w:t>
      </w:r>
      <w:r w:rsidR="002E14CC" w:rsidRPr="004E5E0B">
        <w:rPr>
          <w:b/>
          <w:bCs/>
          <w:highlight w:val="yellow"/>
          <w:lang w:val="it-IT"/>
        </w:rPr>
        <w:t>città</w:t>
      </w:r>
      <w:r w:rsidRPr="004E5E0B">
        <w:rPr>
          <w:b/>
          <w:bCs/>
          <w:lang w:val="it-IT"/>
        </w:rPr>
        <w:t xml:space="preserve">] </w:t>
      </w:r>
    </w:p>
    <w:p w14:paraId="18E0636F" w14:textId="78B9B413" w:rsidR="008D7C2C" w:rsidRDefault="008D7C2C">
      <w:pPr>
        <w:rPr>
          <w:b/>
          <w:bCs/>
          <w:sz w:val="36"/>
          <w:szCs w:val="36"/>
          <w:lang w:val="it-IT"/>
        </w:rPr>
      </w:pPr>
    </w:p>
    <w:p w14:paraId="435E08B0" w14:textId="43BF22B9" w:rsidR="008D7C2C" w:rsidRDefault="008D7C2C">
      <w:pPr>
        <w:rPr>
          <w:b/>
          <w:bCs/>
          <w:sz w:val="36"/>
          <w:szCs w:val="36"/>
          <w:lang w:val="it-IT"/>
        </w:rPr>
      </w:pPr>
      <w:r>
        <w:rPr>
          <w:b/>
          <w:bCs/>
          <w:sz w:val="36"/>
          <w:szCs w:val="36"/>
          <w:lang w:val="it-IT"/>
        </w:rPr>
        <w:br w:type="page"/>
      </w:r>
    </w:p>
    <w:p w14:paraId="6E952834" w14:textId="5A690D42" w:rsidR="004D19E1" w:rsidRDefault="008D7C2C" w:rsidP="004702D0">
      <w:pPr>
        <w:jc w:val="center"/>
        <w:rPr>
          <w:b/>
          <w:bCs/>
          <w:sz w:val="36"/>
          <w:szCs w:val="36"/>
          <w:lang w:val="it-IT"/>
        </w:rPr>
      </w:pPr>
      <w:r>
        <w:rPr>
          <w:b/>
          <w:bCs/>
          <w:sz w:val="36"/>
          <w:szCs w:val="36"/>
          <w:lang w:val="it-IT"/>
        </w:rPr>
        <w:lastRenderedPageBreak/>
        <w:t>Tabella delle Risorse</w:t>
      </w:r>
    </w:p>
    <w:p w14:paraId="0B2E78D8" w14:textId="77777777" w:rsidR="004702D0" w:rsidRDefault="004702D0" w:rsidP="004702D0">
      <w:pPr>
        <w:jc w:val="center"/>
        <w:rPr>
          <w:b/>
          <w:bCs/>
          <w:sz w:val="36"/>
          <w:szCs w:val="36"/>
          <w:lang w:val="it-IT"/>
        </w:rPr>
      </w:pPr>
    </w:p>
    <w:p w14:paraId="060A0B6D" w14:textId="2649C0F7" w:rsidR="004D19E1" w:rsidRDefault="004702D0">
      <w:pPr>
        <w:rPr>
          <w:b/>
          <w:bCs/>
          <w:sz w:val="36"/>
          <w:szCs w:val="36"/>
          <w:lang w:val="it-IT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3D5B61F" wp14:editId="34C1E9A6">
                <wp:simplePos x="0" y="0"/>
                <wp:positionH relativeFrom="margin">
                  <wp:posOffset>8468</wp:posOffset>
                </wp:positionH>
                <wp:positionV relativeFrom="paragraph">
                  <wp:posOffset>7408</wp:posOffset>
                </wp:positionV>
                <wp:extent cx="6111028" cy="6725920"/>
                <wp:effectExtent l="12700" t="12700" r="10795" b="1778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11028" cy="6725920"/>
                        </a:xfrm>
                        <a:prstGeom prst="rect">
                          <a:avLst/>
                        </a:prstGeom>
                        <a:noFill/>
                        <a:ln w="2222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DAA858A" id="Rectangle 2" o:spid="_x0000_s1026" style="position:absolute;margin-left:.65pt;margin-top:.6pt;width:481.2pt;height:529.6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" filled="f" strokecolor="windowText" strokeweight="1.75pt">
                <w10:wrap anchorx="margin"/>
              </v:rect>
            </w:pict>
          </mc:Fallback>
        </mc:AlternateContent>
      </w:r>
      <w:r w:rsidR="0005314B" w:rsidRPr="0005314B">
        <w:rPr>
          <w:noProof/>
        </w:rPr>
        <w:drawing>
          <wp:inline distT="0" distB="0" distL="0" distR="0" wp14:anchorId="3393C079" wp14:editId="7702333E">
            <wp:extent cx="6120000" cy="6735269"/>
            <wp:effectExtent l="0" t="0" r="1905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000" cy="67352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7D2D39" w14:textId="7ABCDC41" w:rsidR="00B14099" w:rsidRDefault="00B14099" w:rsidP="008D7C2C">
      <w:pPr>
        <w:jc w:val="center"/>
        <w:rPr>
          <w:b/>
          <w:bCs/>
          <w:sz w:val="36"/>
          <w:szCs w:val="36"/>
          <w:lang w:val="it-IT"/>
        </w:rPr>
      </w:pPr>
    </w:p>
    <w:p w14:paraId="3A5A907E" w14:textId="77777777" w:rsidR="004702D0" w:rsidRDefault="004702D0" w:rsidP="008D7C2C">
      <w:pPr>
        <w:jc w:val="center"/>
        <w:rPr>
          <w:b/>
          <w:bCs/>
          <w:sz w:val="36"/>
          <w:szCs w:val="36"/>
          <w:lang w:val="it-IT"/>
        </w:rPr>
      </w:pPr>
    </w:p>
    <w:p w14:paraId="05D65EB7" w14:textId="04C19829" w:rsidR="00B315FA" w:rsidRDefault="004D19E1" w:rsidP="008D7C2C">
      <w:pPr>
        <w:jc w:val="center"/>
        <w:rPr>
          <w:b/>
          <w:bCs/>
          <w:sz w:val="36"/>
          <w:szCs w:val="36"/>
          <w:lang w:val="it-IT"/>
        </w:rPr>
      </w:pPr>
      <w:r>
        <w:rPr>
          <w:b/>
          <w:bCs/>
          <w:sz w:val="36"/>
          <w:szCs w:val="36"/>
          <w:lang w:val="it-IT"/>
        </w:rPr>
        <w:t>Tabella degli Impieghi</w:t>
      </w:r>
    </w:p>
    <w:p w14:paraId="24377D92" w14:textId="11F7158B" w:rsidR="00B14099" w:rsidRDefault="004702D0" w:rsidP="004702D0">
      <w:pPr>
        <w:rPr>
          <w:b/>
          <w:bCs/>
          <w:sz w:val="36"/>
          <w:szCs w:val="36"/>
          <w:lang w:val="it-IT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D697AA0" wp14:editId="4BF3935C">
                <wp:simplePos x="0" y="0"/>
                <wp:positionH relativeFrom="margin">
                  <wp:posOffset>0</wp:posOffset>
                </wp:positionH>
                <wp:positionV relativeFrom="paragraph">
                  <wp:posOffset>434551</wp:posOffset>
                </wp:positionV>
                <wp:extent cx="5943600" cy="3487420"/>
                <wp:effectExtent l="12700" t="12700" r="12700" b="1778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3487420"/>
                        </a:xfrm>
                        <a:prstGeom prst="rect">
                          <a:avLst/>
                        </a:prstGeom>
                        <a:noFill/>
                        <a:ln w="2222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C034EA" id="Rectangle 9" o:spid="_x0000_s1026" style="position:absolute;margin-left:0;margin-top:34.2pt;width:468pt;height:274.6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" filled="f" strokecolor="windowText" strokeweight="1.75pt">
                <w10:wrap anchorx="margin"/>
              </v:rect>
            </w:pict>
          </mc:Fallback>
        </mc:AlternateContent>
      </w:r>
    </w:p>
    <w:p w14:paraId="055C7CA8" w14:textId="01EEDFD9" w:rsidR="008D7C2C" w:rsidRDefault="001E5D68" w:rsidP="008D7C2C">
      <w:pPr>
        <w:jc w:val="center"/>
        <w:rPr>
          <w:b/>
          <w:bCs/>
          <w:sz w:val="36"/>
          <w:szCs w:val="36"/>
          <w:lang w:val="it-IT"/>
        </w:rPr>
      </w:pPr>
      <w:r w:rsidRPr="001E5D68">
        <w:rPr>
          <w:noProof/>
        </w:rPr>
        <w:drawing>
          <wp:inline distT="0" distB="0" distL="0" distR="0" wp14:anchorId="7537B9AD" wp14:editId="7AC54CEF">
            <wp:extent cx="5943600" cy="3479800"/>
            <wp:effectExtent l="0" t="0" r="0" b="635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479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D7C2C">
        <w:rPr>
          <w:b/>
          <w:bCs/>
          <w:sz w:val="36"/>
          <w:szCs w:val="36"/>
          <w:lang w:val="it-IT"/>
        </w:rPr>
        <w:br w:type="page"/>
      </w:r>
    </w:p>
    <w:p w14:paraId="361A7779" w14:textId="45ECF324" w:rsidR="004702D0" w:rsidRPr="004E5E0B" w:rsidRDefault="004702D0" w:rsidP="004702D0">
      <w:pPr>
        <w:jc w:val="center"/>
        <w:rPr>
          <w:b/>
          <w:bCs/>
          <w:sz w:val="36"/>
          <w:szCs w:val="36"/>
          <w:lang w:val="it-IT"/>
        </w:rPr>
      </w:pPr>
      <w:r w:rsidRPr="009466C7">
        <w:rPr>
          <w:noProof/>
        </w:rPr>
        <w:lastRenderedPageBreak/>
        <w:drawing>
          <wp:anchor distT="0" distB="0" distL="114300" distR="114300" simplePos="0" relativeHeight="251674624" behindDoc="0" locked="0" layoutInCell="1" allowOverlap="1" wp14:anchorId="68DDF3E6" wp14:editId="6AC9EEF2">
            <wp:simplePos x="0" y="0"/>
            <wp:positionH relativeFrom="margin">
              <wp:align>right</wp:align>
            </wp:positionH>
            <wp:positionV relativeFrom="paragraph">
              <wp:posOffset>231563</wp:posOffset>
            </wp:positionV>
            <wp:extent cx="1792605" cy="1078865"/>
            <wp:effectExtent l="0" t="0" r="0" b="635"/>
            <wp:wrapTopAndBottom/>
            <wp:docPr id="6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2605" cy="10788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466C7">
        <w:rPr>
          <w:rFonts w:ascii="Courier-Oblique" w:hAnsi="Courier-Oblique" w:cs="Courier-Oblique"/>
          <w:noProof/>
          <w:sz w:val="24"/>
          <w:szCs w:val="24"/>
          <w:lang w:bidi="it-IT"/>
        </w:rPr>
        <w:drawing>
          <wp:anchor distT="0" distB="0" distL="114300" distR="114300" simplePos="0" relativeHeight="251672576" behindDoc="0" locked="0" layoutInCell="1" allowOverlap="1" wp14:anchorId="06848E93" wp14:editId="70398C58">
            <wp:simplePos x="0" y="0"/>
            <wp:positionH relativeFrom="margin">
              <wp:align>left</wp:align>
            </wp:positionH>
            <wp:positionV relativeFrom="paragraph">
              <wp:posOffset>315172</wp:posOffset>
            </wp:positionV>
            <wp:extent cx="1657985" cy="847725"/>
            <wp:effectExtent l="0" t="0" r="5715" b="3175"/>
            <wp:wrapTopAndBottom/>
            <wp:docPr id="4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985" cy="847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DD1A2ED" w14:textId="20E8AA77" w:rsidR="00F20B7E" w:rsidRPr="004E5E0B" w:rsidRDefault="00676B89" w:rsidP="00676B89">
      <w:pPr>
        <w:jc w:val="center"/>
        <w:rPr>
          <w:b/>
          <w:bCs/>
          <w:sz w:val="36"/>
          <w:szCs w:val="36"/>
          <w:lang w:val="it-IT"/>
        </w:rPr>
      </w:pPr>
      <w:bookmarkStart w:id="0" w:name="_Hlk72853078"/>
      <w:r w:rsidRPr="004E5E0B">
        <w:rPr>
          <w:b/>
          <w:bCs/>
          <w:sz w:val="36"/>
          <w:szCs w:val="36"/>
          <w:lang w:val="it-IT"/>
        </w:rPr>
        <w:t>Nota Integrativa al Bilancio Energetico</w:t>
      </w:r>
      <w:r w:rsidR="00F20B7E" w:rsidRPr="004E5E0B">
        <w:rPr>
          <w:b/>
          <w:bCs/>
          <w:sz w:val="36"/>
          <w:szCs w:val="36"/>
          <w:lang w:val="it-IT"/>
        </w:rPr>
        <w:t xml:space="preserve"> di</w:t>
      </w:r>
    </w:p>
    <w:p w14:paraId="6377BD7E" w14:textId="079BDB25" w:rsidR="00F20B7E" w:rsidRPr="004E5E0B" w:rsidRDefault="00676B89" w:rsidP="00676B89">
      <w:pPr>
        <w:jc w:val="center"/>
        <w:rPr>
          <w:b/>
          <w:bCs/>
          <w:sz w:val="36"/>
          <w:szCs w:val="36"/>
          <w:lang w:val="it-IT"/>
        </w:rPr>
      </w:pPr>
      <w:bookmarkStart w:id="1" w:name="_Hlk66438665"/>
      <w:r w:rsidRPr="004E5E0B">
        <w:rPr>
          <w:b/>
          <w:bCs/>
          <w:sz w:val="36"/>
          <w:szCs w:val="36"/>
          <w:lang w:val="it-IT"/>
        </w:rPr>
        <w:t xml:space="preserve"> [</w:t>
      </w:r>
      <w:r w:rsidRPr="004E5E0B">
        <w:rPr>
          <w:b/>
          <w:bCs/>
          <w:sz w:val="36"/>
          <w:szCs w:val="36"/>
          <w:highlight w:val="yellow"/>
          <w:lang w:val="it-IT"/>
        </w:rPr>
        <w:t>Nome Azienda</w:t>
      </w:r>
      <w:r w:rsidRPr="004E5E0B">
        <w:rPr>
          <w:b/>
          <w:bCs/>
          <w:sz w:val="36"/>
          <w:szCs w:val="36"/>
          <w:lang w:val="it-IT"/>
        </w:rPr>
        <w:t xml:space="preserve">] </w:t>
      </w:r>
    </w:p>
    <w:bookmarkEnd w:id="1"/>
    <w:p w14:paraId="3F5CBDEA" w14:textId="14C205AB" w:rsidR="00676B89" w:rsidRPr="004E5E0B" w:rsidRDefault="00676B89" w:rsidP="00676B89">
      <w:pPr>
        <w:jc w:val="center"/>
        <w:rPr>
          <w:b/>
          <w:bCs/>
          <w:sz w:val="36"/>
          <w:szCs w:val="36"/>
          <w:lang w:val="it-IT"/>
        </w:rPr>
      </w:pPr>
      <w:r w:rsidRPr="004E5E0B">
        <w:rPr>
          <w:b/>
          <w:bCs/>
          <w:sz w:val="36"/>
          <w:szCs w:val="36"/>
          <w:lang w:val="it-IT"/>
        </w:rPr>
        <w:t>per il [</w:t>
      </w:r>
      <w:r w:rsidRPr="004E5E0B">
        <w:rPr>
          <w:b/>
          <w:bCs/>
          <w:sz w:val="36"/>
          <w:szCs w:val="36"/>
          <w:highlight w:val="yellow"/>
          <w:lang w:val="it-IT"/>
        </w:rPr>
        <w:t>Anno di riferimento</w:t>
      </w:r>
      <w:r w:rsidRPr="004E5E0B">
        <w:rPr>
          <w:b/>
          <w:bCs/>
          <w:sz w:val="36"/>
          <w:szCs w:val="36"/>
          <w:lang w:val="it-IT"/>
        </w:rPr>
        <w:t>].</w:t>
      </w:r>
    </w:p>
    <w:p w14:paraId="2ED9684F" w14:textId="77777777" w:rsidR="00F20B7E" w:rsidRPr="004E5E0B" w:rsidRDefault="00F20B7E" w:rsidP="00F20B7E">
      <w:pPr>
        <w:jc w:val="center"/>
        <w:rPr>
          <w:sz w:val="28"/>
          <w:szCs w:val="28"/>
          <w:highlight w:val="yellow"/>
          <w:lang w:val="it-IT"/>
        </w:rPr>
      </w:pPr>
    </w:p>
    <w:p w14:paraId="68CDC47F" w14:textId="4AF1871E" w:rsidR="00F20B7E" w:rsidRPr="004E5E0B" w:rsidRDefault="00F20B7E" w:rsidP="00F20B7E">
      <w:pPr>
        <w:jc w:val="center"/>
        <w:rPr>
          <w:sz w:val="28"/>
          <w:szCs w:val="28"/>
          <w:lang w:val="it-IT"/>
        </w:rPr>
      </w:pPr>
      <w:r w:rsidRPr="004E5E0B">
        <w:rPr>
          <w:sz w:val="28"/>
          <w:szCs w:val="28"/>
          <w:highlight w:val="yellow"/>
          <w:lang w:val="it-IT"/>
        </w:rPr>
        <w:t>LOGO e IMMAGINE AZIENDA</w:t>
      </w:r>
    </w:p>
    <w:p w14:paraId="2C36C482" w14:textId="77777777" w:rsidR="00F20B7E" w:rsidRPr="004E5E0B" w:rsidRDefault="00F20B7E" w:rsidP="00F20B7E">
      <w:pPr>
        <w:jc w:val="center"/>
        <w:rPr>
          <w:b/>
          <w:bCs/>
          <w:lang w:val="it-IT"/>
        </w:rPr>
      </w:pPr>
    </w:p>
    <w:p w14:paraId="0E8333E0" w14:textId="77777777" w:rsidR="00F20B7E" w:rsidRPr="004E5E0B" w:rsidRDefault="00F20B7E" w:rsidP="00F20B7E">
      <w:pPr>
        <w:jc w:val="center"/>
        <w:rPr>
          <w:b/>
          <w:bCs/>
          <w:lang w:val="it-IT"/>
        </w:rPr>
      </w:pPr>
    </w:p>
    <w:p w14:paraId="47BDE5A8" w14:textId="7C84D242" w:rsidR="00676B89" w:rsidRPr="004E5E0B" w:rsidRDefault="00F20B7E" w:rsidP="00F20B7E">
      <w:pPr>
        <w:jc w:val="center"/>
        <w:rPr>
          <w:b/>
          <w:bCs/>
          <w:lang w:val="it-IT"/>
        </w:rPr>
      </w:pPr>
      <w:r w:rsidRPr="004E5E0B">
        <w:rPr>
          <w:b/>
          <w:bCs/>
          <w:lang w:val="it-IT"/>
        </w:rPr>
        <w:t>Stabilimento di:</w:t>
      </w:r>
    </w:p>
    <w:p w14:paraId="600EC30B" w14:textId="358E0212" w:rsidR="00F22DCB" w:rsidRPr="008D1C8B" w:rsidRDefault="00F20B7E" w:rsidP="008D1C8B">
      <w:pPr>
        <w:jc w:val="center"/>
        <w:rPr>
          <w:b/>
          <w:bCs/>
          <w:lang w:val="it-IT"/>
        </w:rPr>
      </w:pPr>
      <w:bookmarkStart w:id="2" w:name="_Hlk66438907"/>
      <w:r w:rsidRPr="004E5E0B">
        <w:rPr>
          <w:b/>
          <w:bCs/>
          <w:lang w:val="it-IT"/>
        </w:rPr>
        <w:t>[</w:t>
      </w:r>
      <w:r w:rsidRPr="004E5E0B">
        <w:rPr>
          <w:rFonts w:cstheme="minorHAnsi"/>
          <w:b/>
          <w:bCs/>
          <w:highlight w:val="yellow"/>
          <w:lang w:val="it-IT"/>
        </w:rPr>
        <w:t>I</w:t>
      </w:r>
      <w:r w:rsidRPr="004E5E0B">
        <w:rPr>
          <w:b/>
          <w:bCs/>
          <w:highlight w:val="yellow"/>
          <w:lang w:val="it-IT"/>
        </w:rPr>
        <w:t xml:space="preserve">ndirizzo, </w:t>
      </w:r>
      <w:r w:rsidR="002E14CC" w:rsidRPr="004E5E0B">
        <w:rPr>
          <w:b/>
          <w:bCs/>
          <w:highlight w:val="yellow"/>
          <w:lang w:val="it-IT"/>
        </w:rPr>
        <w:t>città</w:t>
      </w:r>
      <w:r w:rsidRPr="004E5E0B">
        <w:rPr>
          <w:b/>
          <w:bCs/>
          <w:lang w:val="it-IT"/>
        </w:rPr>
        <w:t xml:space="preserve">] </w:t>
      </w:r>
      <w:bookmarkEnd w:id="0"/>
      <w:bookmarkEnd w:id="2"/>
    </w:p>
    <w:p w14:paraId="315D6C91" w14:textId="77777777" w:rsidR="00F22DCB" w:rsidRPr="004E5E0B" w:rsidRDefault="00F22DCB" w:rsidP="00F22DCB">
      <w:pPr>
        <w:rPr>
          <w:lang w:val="it-IT"/>
        </w:rPr>
      </w:pPr>
    </w:p>
    <w:tbl>
      <w:tblPr>
        <w:tblW w:w="5457" w:type="pct"/>
        <w:jc w:val="center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3393"/>
        <w:gridCol w:w="3547"/>
        <w:gridCol w:w="1418"/>
        <w:gridCol w:w="1840"/>
      </w:tblGrid>
      <w:tr w:rsidR="00F64954" w:rsidRPr="004E5E0B" w14:paraId="7BD64BFC" w14:textId="77777777" w:rsidTr="00AB329D">
        <w:trPr>
          <w:cantSplit/>
          <w:jc w:val="center"/>
        </w:trPr>
        <w:tc>
          <w:tcPr>
            <w:tcW w:w="1664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1ABBE8" w14:textId="41ED5CA5" w:rsidR="00F22DCB" w:rsidRPr="004E5E0B" w:rsidRDefault="00B74CE8" w:rsidP="00BF6C00">
            <w:pPr>
              <w:spacing w:before="60" w:after="60"/>
              <w:rPr>
                <w:b/>
                <w:lang w:val="it-IT"/>
              </w:rPr>
            </w:pPr>
            <w:r>
              <w:rPr>
                <w:b/>
                <w:lang w:val="it-IT"/>
              </w:rPr>
              <w:t>Il Relatore Energetico</w:t>
            </w:r>
            <w:r w:rsidR="00A7002A" w:rsidRPr="004E5E0B">
              <w:rPr>
                <w:b/>
                <w:lang w:val="it-IT"/>
              </w:rPr>
              <w:t xml:space="preserve">: </w:t>
            </w:r>
          </w:p>
        </w:tc>
        <w:tc>
          <w:tcPr>
            <w:tcW w:w="1739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A7AD30" w14:textId="26FEC267" w:rsidR="00F22DCB" w:rsidRPr="004E5E0B" w:rsidRDefault="00A7002A" w:rsidP="00BF6C00">
            <w:pPr>
              <w:spacing w:before="60" w:after="60"/>
              <w:rPr>
                <w:b/>
                <w:lang w:val="it-IT"/>
              </w:rPr>
            </w:pPr>
            <w:r w:rsidRPr="004E5E0B">
              <w:rPr>
                <w:b/>
                <w:lang w:val="it-IT"/>
              </w:rPr>
              <w:t>Mail: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ABF896" w14:textId="14DB7C29" w:rsidR="00F22DCB" w:rsidRPr="004E5E0B" w:rsidRDefault="00A7002A" w:rsidP="00BF6C00">
            <w:pPr>
              <w:spacing w:before="60" w:after="60"/>
              <w:rPr>
                <w:b/>
                <w:lang w:val="it-IT"/>
              </w:rPr>
            </w:pPr>
            <w:r w:rsidRPr="004E5E0B">
              <w:rPr>
                <w:b/>
                <w:lang w:val="it-IT"/>
              </w:rPr>
              <w:t>Data: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36C466B" w14:textId="4832533A" w:rsidR="00F22DCB" w:rsidRPr="004E5E0B" w:rsidRDefault="00AC1FA9" w:rsidP="00BF6C00">
            <w:pPr>
              <w:spacing w:before="60" w:after="60"/>
              <w:rPr>
                <w:b/>
                <w:lang w:val="it-IT"/>
              </w:rPr>
            </w:pPr>
            <w:r w:rsidRPr="004E5E0B">
              <w:rPr>
                <w:b/>
                <w:lang w:val="it-IT"/>
              </w:rPr>
              <w:t>Firma:</w:t>
            </w:r>
          </w:p>
        </w:tc>
      </w:tr>
      <w:tr w:rsidR="00F64954" w:rsidRPr="004E5E0B" w14:paraId="29E5EE69" w14:textId="77777777" w:rsidTr="00AC1FA9">
        <w:trPr>
          <w:cantSplit/>
          <w:jc w:val="center"/>
        </w:trPr>
        <w:tc>
          <w:tcPr>
            <w:tcW w:w="1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E0FEF" w14:textId="3D5F1D53" w:rsidR="00F22DCB" w:rsidRPr="004E5E0B" w:rsidRDefault="00AC1FA9" w:rsidP="00BF6C00">
            <w:pPr>
              <w:spacing w:line="200" w:lineRule="atLeast"/>
              <w:rPr>
                <w:lang w:val="it-IT"/>
              </w:rPr>
            </w:pPr>
            <w:bookmarkStart w:id="3" w:name="_Hlk66613548"/>
            <w:r w:rsidRPr="004E5E0B">
              <w:rPr>
                <w:highlight w:val="yellow"/>
                <w:lang w:val="it-IT"/>
              </w:rPr>
              <w:t xml:space="preserve">Ing. </w:t>
            </w:r>
            <w:r w:rsidR="00F64954" w:rsidRPr="004E5E0B">
              <w:rPr>
                <w:highlight w:val="yellow"/>
                <w:lang w:val="it-IT"/>
              </w:rPr>
              <w:t>Contabile Energetico</w:t>
            </w:r>
            <w:r w:rsidRPr="004E5E0B">
              <w:rPr>
                <w:highlight w:val="yellow"/>
                <w:lang w:val="it-IT"/>
              </w:rPr>
              <w:t xml:space="preserve"> (EGE UNI CEI 11339)</w:t>
            </w:r>
            <w:bookmarkEnd w:id="3"/>
          </w:p>
        </w:tc>
        <w:tc>
          <w:tcPr>
            <w:tcW w:w="1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63ABC" w14:textId="4D2AF816" w:rsidR="00F22DCB" w:rsidRPr="004E5E0B" w:rsidRDefault="00F64954" w:rsidP="00BF6C00">
            <w:pPr>
              <w:spacing w:line="200" w:lineRule="atLeast"/>
              <w:rPr>
                <w:lang w:val="it-IT"/>
              </w:rPr>
            </w:pPr>
            <w:r w:rsidRPr="004E5E0B">
              <w:rPr>
                <w:highlight w:val="yellow"/>
                <w:lang w:val="it-IT"/>
              </w:rPr>
              <w:t>contabile.energetico@gmail.com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82240" w14:textId="513207A5" w:rsidR="00F22DCB" w:rsidRPr="004E5E0B" w:rsidRDefault="000E4723" w:rsidP="00BF6C00">
            <w:pPr>
              <w:spacing w:line="200" w:lineRule="atLeast"/>
              <w:rPr>
                <w:highlight w:val="yellow"/>
                <w:lang w:val="it-IT"/>
              </w:rPr>
            </w:pPr>
            <w:r w:rsidRPr="004E5E0B">
              <w:rPr>
                <w:highlight w:val="yellow"/>
                <w:lang w:val="it-IT"/>
              </w:rPr>
              <w:t xml:space="preserve">   gg-mm-</w:t>
            </w:r>
            <w:proofErr w:type="spellStart"/>
            <w:r w:rsidRPr="004E5E0B">
              <w:rPr>
                <w:highlight w:val="yellow"/>
                <w:lang w:val="it-IT"/>
              </w:rPr>
              <w:t>yyyy</w:t>
            </w:r>
            <w:proofErr w:type="spellEnd"/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6D714" w14:textId="261937ED" w:rsidR="00F22DCB" w:rsidRPr="004E5E0B" w:rsidRDefault="00F22DCB" w:rsidP="00BF6C00">
            <w:pPr>
              <w:spacing w:line="200" w:lineRule="atLeast"/>
              <w:rPr>
                <w:lang w:val="it-IT"/>
              </w:rPr>
            </w:pPr>
          </w:p>
        </w:tc>
      </w:tr>
      <w:tr w:rsidR="00F64954" w:rsidRPr="004E5E0B" w14:paraId="5EEBD74D" w14:textId="77777777" w:rsidTr="00AC1FA9">
        <w:trPr>
          <w:cantSplit/>
          <w:jc w:val="center"/>
        </w:trPr>
        <w:tc>
          <w:tcPr>
            <w:tcW w:w="1664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CEBE3F" w14:textId="5A598040" w:rsidR="00F64954" w:rsidRPr="004E5E0B" w:rsidRDefault="00F64954" w:rsidP="00BF6C00">
            <w:pPr>
              <w:spacing w:before="60" w:after="60"/>
              <w:rPr>
                <w:b/>
                <w:lang w:val="it-IT"/>
              </w:rPr>
            </w:pPr>
            <w:r w:rsidRPr="004E5E0B">
              <w:rPr>
                <w:b/>
                <w:lang w:val="it-IT"/>
              </w:rPr>
              <w:t>Approvato da:</w:t>
            </w:r>
          </w:p>
        </w:tc>
        <w:tc>
          <w:tcPr>
            <w:tcW w:w="1739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6536E0" w14:textId="77777777" w:rsidR="00F64954" w:rsidRPr="004E5E0B" w:rsidRDefault="00F64954" w:rsidP="00BF6C00">
            <w:pPr>
              <w:spacing w:before="60" w:after="60"/>
              <w:rPr>
                <w:b/>
                <w:lang w:val="it-IT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F7195D" w14:textId="77777777" w:rsidR="00F64954" w:rsidRPr="004E5E0B" w:rsidRDefault="00F64954" w:rsidP="00BF6C00">
            <w:pPr>
              <w:spacing w:before="60" w:after="60"/>
              <w:rPr>
                <w:b/>
                <w:lang w:val="it-IT"/>
              </w:rPr>
            </w:pPr>
          </w:p>
        </w:tc>
        <w:tc>
          <w:tcPr>
            <w:tcW w:w="902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94C8E5" w14:textId="77777777" w:rsidR="00F64954" w:rsidRPr="004E5E0B" w:rsidRDefault="00F64954" w:rsidP="00BF6C00">
            <w:pPr>
              <w:spacing w:before="60" w:after="60"/>
              <w:rPr>
                <w:b/>
                <w:lang w:val="it-IT"/>
              </w:rPr>
            </w:pPr>
          </w:p>
        </w:tc>
      </w:tr>
      <w:tr w:rsidR="00F64954" w:rsidRPr="004E5E0B" w14:paraId="3BCA32E0" w14:textId="77777777" w:rsidTr="00AC1FA9">
        <w:trPr>
          <w:cantSplit/>
          <w:jc w:val="center"/>
        </w:trPr>
        <w:tc>
          <w:tcPr>
            <w:tcW w:w="166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4F80B4E" w14:textId="14EE9E10" w:rsidR="00F22DCB" w:rsidRPr="004E5E0B" w:rsidRDefault="00AC1FA9" w:rsidP="00BF6C00">
            <w:pPr>
              <w:spacing w:before="60" w:after="60"/>
              <w:rPr>
                <w:bCs/>
                <w:lang w:val="it-IT"/>
              </w:rPr>
            </w:pPr>
            <w:r w:rsidRPr="004E5E0B">
              <w:rPr>
                <w:bCs/>
                <w:highlight w:val="yellow"/>
                <w:lang w:val="it-IT"/>
              </w:rPr>
              <w:t xml:space="preserve">Dott.ssa </w:t>
            </w:r>
            <w:r w:rsidR="00F64954" w:rsidRPr="004E5E0B">
              <w:rPr>
                <w:bCs/>
                <w:highlight w:val="yellow"/>
                <w:lang w:val="it-IT"/>
              </w:rPr>
              <w:t>Energy Manager</w:t>
            </w:r>
            <w:r w:rsidRPr="004E5E0B">
              <w:rPr>
                <w:bCs/>
                <w:highlight w:val="yellow"/>
                <w:lang w:val="it-IT"/>
              </w:rPr>
              <w:t xml:space="preserve"> (CMVP</w:t>
            </w:r>
            <w:r w:rsidRPr="004E5E0B">
              <w:rPr>
                <w:rFonts w:cstheme="minorHAnsi"/>
                <w:bCs/>
                <w:highlight w:val="yellow"/>
                <w:vertAlign w:val="superscript"/>
                <w:lang w:val="it-IT"/>
              </w:rPr>
              <w:t>©</w:t>
            </w:r>
            <w:r w:rsidRPr="004E5E0B">
              <w:rPr>
                <w:bCs/>
                <w:highlight w:val="yellow"/>
                <w:lang w:val="it-IT"/>
              </w:rPr>
              <w:t>)</w:t>
            </w:r>
          </w:p>
        </w:tc>
        <w:tc>
          <w:tcPr>
            <w:tcW w:w="173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AD6B561" w14:textId="4EAD8E76" w:rsidR="00F22DCB" w:rsidRPr="004E5E0B" w:rsidRDefault="00F64954" w:rsidP="00BF6C00">
            <w:pPr>
              <w:spacing w:before="60" w:after="60"/>
              <w:rPr>
                <w:bCs/>
                <w:lang w:val="it-IT"/>
              </w:rPr>
            </w:pPr>
            <w:r w:rsidRPr="004E5E0B">
              <w:rPr>
                <w:bCs/>
                <w:highlight w:val="yellow"/>
                <w:lang w:val="it-IT"/>
              </w:rPr>
              <w:t>energy.manager@gmail.com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9F948CB" w14:textId="676E8978" w:rsidR="00F22DCB" w:rsidRPr="004E5E0B" w:rsidRDefault="000E4723" w:rsidP="00BF6C00">
            <w:pPr>
              <w:spacing w:before="60" w:after="60"/>
              <w:rPr>
                <w:bCs/>
                <w:lang w:val="it-IT"/>
              </w:rPr>
            </w:pPr>
            <w:r w:rsidRPr="004E5E0B">
              <w:rPr>
                <w:highlight w:val="yellow"/>
                <w:lang w:val="it-IT"/>
              </w:rPr>
              <w:t xml:space="preserve">   gg-mm-</w:t>
            </w:r>
            <w:proofErr w:type="spellStart"/>
            <w:r w:rsidRPr="004E5E0B">
              <w:rPr>
                <w:highlight w:val="yellow"/>
                <w:lang w:val="it-IT"/>
              </w:rPr>
              <w:t>yyyy</w:t>
            </w:r>
            <w:proofErr w:type="spellEnd"/>
          </w:p>
        </w:tc>
        <w:tc>
          <w:tcPr>
            <w:tcW w:w="90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B6A65A4" w14:textId="77777777" w:rsidR="00F22DCB" w:rsidRPr="004E5E0B" w:rsidRDefault="00F22DCB" w:rsidP="00BF6C00">
            <w:pPr>
              <w:spacing w:before="60" w:after="60"/>
              <w:rPr>
                <w:b/>
                <w:lang w:val="it-IT"/>
              </w:rPr>
            </w:pPr>
          </w:p>
        </w:tc>
      </w:tr>
      <w:tr w:rsidR="00F64954" w:rsidRPr="004E5E0B" w14:paraId="1CB2D1DA" w14:textId="77777777" w:rsidTr="00AC1FA9">
        <w:trPr>
          <w:cantSplit/>
          <w:jc w:val="center"/>
        </w:trPr>
        <w:tc>
          <w:tcPr>
            <w:tcW w:w="166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97DA110" w14:textId="1816F98A" w:rsidR="00F64954" w:rsidRPr="004E5E0B" w:rsidRDefault="00F64954" w:rsidP="00BF6C00">
            <w:pPr>
              <w:spacing w:before="60" w:after="60"/>
              <w:rPr>
                <w:b/>
                <w:lang w:val="it-IT"/>
              </w:rPr>
            </w:pPr>
            <w:r w:rsidRPr="004E5E0B">
              <w:rPr>
                <w:b/>
                <w:lang w:val="it-IT"/>
              </w:rPr>
              <w:t>Distribuzione:</w:t>
            </w:r>
          </w:p>
        </w:tc>
        <w:tc>
          <w:tcPr>
            <w:tcW w:w="173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398BC47" w14:textId="77777777" w:rsidR="00F64954" w:rsidRPr="004E5E0B" w:rsidRDefault="00F64954" w:rsidP="00BF6C00">
            <w:pPr>
              <w:spacing w:before="60" w:after="60"/>
              <w:rPr>
                <w:bCs/>
                <w:lang w:val="it-IT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57BC4FD" w14:textId="77777777" w:rsidR="00F64954" w:rsidRPr="004E5E0B" w:rsidRDefault="00F64954" w:rsidP="00BF6C00">
            <w:pPr>
              <w:spacing w:before="60" w:after="60"/>
              <w:rPr>
                <w:bCs/>
                <w:lang w:val="it-IT"/>
              </w:rPr>
            </w:pPr>
          </w:p>
        </w:tc>
        <w:tc>
          <w:tcPr>
            <w:tcW w:w="90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840E58A" w14:textId="77777777" w:rsidR="00F64954" w:rsidRPr="004E5E0B" w:rsidRDefault="00F64954" w:rsidP="00BF6C00">
            <w:pPr>
              <w:spacing w:before="60" w:after="60"/>
              <w:rPr>
                <w:b/>
                <w:lang w:val="it-IT"/>
              </w:rPr>
            </w:pPr>
          </w:p>
        </w:tc>
      </w:tr>
      <w:tr w:rsidR="00AC1FA9" w:rsidRPr="00391599" w14:paraId="7601F7B4" w14:textId="77777777" w:rsidTr="0006334F">
        <w:trPr>
          <w:cantSplit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5BC5B29" w14:textId="5130DFB6" w:rsidR="00AC1FA9" w:rsidRPr="004E5E0B" w:rsidRDefault="00AC1FA9" w:rsidP="00BF6C00">
            <w:pPr>
              <w:spacing w:before="60" w:after="60"/>
              <w:rPr>
                <w:b/>
                <w:lang w:val="it-IT"/>
              </w:rPr>
            </w:pPr>
            <w:r w:rsidRPr="004E5E0B">
              <w:rPr>
                <w:bCs/>
                <w:highlight w:val="yellow"/>
                <w:lang w:val="it-IT"/>
              </w:rPr>
              <w:t>Limitata (vedi lista: Lalista50001 del 31-02-2018) + Segr</w:t>
            </w:r>
            <w:r w:rsidR="000E4723" w:rsidRPr="004E5E0B">
              <w:rPr>
                <w:bCs/>
                <w:highlight w:val="yellow"/>
                <w:lang w:val="it-IT"/>
              </w:rPr>
              <w:t xml:space="preserve">etariato </w:t>
            </w:r>
            <w:r w:rsidRPr="004E5E0B">
              <w:rPr>
                <w:bCs/>
                <w:highlight w:val="yellow"/>
                <w:lang w:val="it-IT"/>
              </w:rPr>
              <w:t>Direzione del Sito</w:t>
            </w:r>
            <w:r w:rsidR="000E4723" w:rsidRPr="004E5E0B">
              <w:rPr>
                <w:bCs/>
                <w:lang w:val="it-IT"/>
              </w:rPr>
              <w:t>.</w:t>
            </w:r>
          </w:p>
        </w:tc>
      </w:tr>
      <w:tr w:rsidR="0006334F" w:rsidRPr="004E5E0B" w14:paraId="35F7E02D" w14:textId="77777777" w:rsidTr="0006334F">
        <w:trPr>
          <w:cantSplit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5EB10FF" w14:textId="0D759D0F" w:rsidR="0006334F" w:rsidRPr="004E5E0B" w:rsidRDefault="0006334F" w:rsidP="00BF6C00">
            <w:pPr>
              <w:spacing w:before="60" w:after="60"/>
              <w:rPr>
                <w:b/>
                <w:lang w:val="it-IT"/>
              </w:rPr>
            </w:pPr>
            <w:r w:rsidRPr="004E5E0B">
              <w:rPr>
                <w:b/>
                <w:lang w:val="it-IT"/>
              </w:rPr>
              <w:t>Codice documento:</w:t>
            </w:r>
          </w:p>
        </w:tc>
      </w:tr>
      <w:tr w:rsidR="0006334F" w:rsidRPr="004E5E0B" w14:paraId="45B4C4DA" w14:textId="77777777" w:rsidTr="00AC1FA9">
        <w:trPr>
          <w:cantSplit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375495" w14:textId="6270D2F9" w:rsidR="0006334F" w:rsidRPr="004E5E0B" w:rsidRDefault="0006334F" w:rsidP="00BF6C00">
            <w:pPr>
              <w:spacing w:before="60" w:after="60"/>
              <w:rPr>
                <w:bCs/>
                <w:highlight w:val="yellow"/>
                <w:lang w:val="it-IT"/>
              </w:rPr>
            </w:pPr>
            <w:r w:rsidRPr="004E5E0B">
              <w:rPr>
                <w:bCs/>
                <w:highlight w:val="yellow"/>
                <w:lang w:val="it-IT"/>
              </w:rPr>
              <w:t>mio_documento_</w:t>
            </w:r>
            <w:r w:rsidR="0079561D">
              <w:rPr>
                <w:bCs/>
                <w:highlight w:val="yellow"/>
                <w:lang w:val="it-IT"/>
              </w:rPr>
              <w:t>113</w:t>
            </w:r>
          </w:p>
        </w:tc>
      </w:tr>
    </w:tbl>
    <w:p w14:paraId="0951C366" w14:textId="45B17692" w:rsidR="000E4723" w:rsidRPr="004E5E0B" w:rsidRDefault="00F20B7E" w:rsidP="00A13D0B">
      <w:pPr>
        <w:rPr>
          <w:lang w:val="it-IT"/>
        </w:rPr>
      </w:pPr>
      <w:r w:rsidRPr="004E5E0B">
        <w:rPr>
          <w:lang w:val="it-IT"/>
        </w:rPr>
        <w:br w:type="page"/>
      </w:r>
    </w:p>
    <w:sdt>
      <w:sdtPr>
        <w:rPr>
          <w:rFonts w:asciiTheme="minorHAnsi" w:eastAsiaTheme="minorEastAsia" w:hAnsiTheme="minorHAnsi" w:cstheme="minorHAnsi"/>
          <w:color w:val="auto"/>
          <w:sz w:val="22"/>
          <w:szCs w:val="22"/>
          <w:lang w:val="en-US"/>
        </w:rPr>
        <w:id w:val="-1577117544"/>
        <w:docPartObj>
          <w:docPartGallery w:val="Table of Contents"/>
          <w:docPartUnique/>
        </w:docPartObj>
      </w:sdtPr>
      <w:sdtEndPr>
        <w:rPr>
          <w:rFonts w:ascii="Arial" w:hAnsi="Arial"/>
          <w:b/>
          <w:bCs/>
        </w:rPr>
      </w:sdtEndPr>
      <w:sdtContent>
        <w:p w14:paraId="7919DB9E" w14:textId="10C7CD23" w:rsidR="001A0207" w:rsidRPr="00FC2371" w:rsidRDefault="001A0207" w:rsidP="00391599">
          <w:pPr>
            <w:pStyle w:val="Titolosommario"/>
            <w:numPr>
              <w:ilvl w:val="0"/>
              <w:numId w:val="0"/>
            </w:numPr>
            <w:ind w:left="928"/>
          </w:pPr>
          <w:r w:rsidRPr="00FC2371">
            <w:t>Indice</w:t>
          </w:r>
        </w:p>
        <w:p w14:paraId="5C158351" w14:textId="1E301616" w:rsidR="001A0207" w:rsidRPr="003C01BF" w:rsidRDefault="001A0207" w:rsidP="001A0207">
          <w:pPr>
            <w:rPr>
              <w:rFonts w:cstheme="minorHAnsi"/>
              <w:szCs w:val="22"/>
              <w:lang w:val="it-IT"/>
            </w:rPr>
          </w:pPr>
        </w:p>
        <w:p w14:paraId="2780DEF8" w14:textId="3252B3C9" w:rsidR="00C24511" w:rsidRDefault="001A0207">
          <w:pPr>
            <w:pStyle w:val="Sommario1"/>
            <w:tabs>
              <w:tab w:val="left" w:pos="440"/>
              <w:tab w:val="right" w:leader="dot" w:pos="9350"/>
            </w:tabs>
            <w:rPr>
              <w:noProof/>
              <w:szCs w:val="22"/>
            </w:rPr>
          </w:pPr>
          <w:r w:rsidRPr="003C01BF">
            <w:rPr>
              <w:rFonts w:cstheme="minorHAnsi"/>
              <w:szCs w:val="22"/>
              <w:lang w:val="it-IT"/>
            </w:rPr>
            <w:fldChar w:fldCharType="begin"/>
          </w:r>
          <w:r w:rsidRPr="003C01BF">
            <w:rPr>
              <w:rFonts w:cstheme="minorHAnsi"/>
              <w:szCs w:val="22"/>
              <w:lang w:val="it-IT"/>
            </w:rPr>
            <w:instrText xml:space="preserve"> TOC \o "1-3" \h \z \u </w:instrText>
          </w:r>
          <w:r w:rsidRPr="003C01BF">
            <w:rPr>
              <w:rFonts w:cstheme="minorHAnsi"/>
              <w:szCs w:val="22"/>
              <w:lang w:val="it-IT"/>
            </w:rPr>
            <w:fldChar w:fldCharType="separate"/>
          </w:r>
          <w:hyperlink w:anchor="_Toc72926982" w:history="1">
            <w:r w:rsidR="00C24511" w:rsidRPr="00B60D41">
              <w:rPr>
                <w:rStyle w:val="Collegamentoipertestuale"/>
                <w:noProof/>
                <w:lang w:val="it-IT"/>
              </w:rPr>
              <w:t>1.</w:t>
            </w:r>
            <w:r w:rsidR="00C24511">
              <w:rPr>
                <w:noProof/>
                <w:szCs w:val="22"/>
              </w:rPr>
              <w:tab/>
            </w:r>
            <w:r w:rsidR="00C24511" w:rsidRPr="00B60D41">
              <w:rPr>
                <w:rStyle w:val="Collegamentoipertestuale"/>
                <w:noProof/>
                <w:lang w:val="it-IT"/>
              </w:rPr>
              <w:t>Dati amministrativi dell'organizzazione oggetto della relazione  energetica</w:t>
            </w:r>
            <w:r w:rsidR="00C24511">
              <w:rPr>
                <w:noProof/>
                <w:webHidden/>
              </w:rPr>
              <w:tab/>
            </w:r>
            <w:r w:rsidR="00C24511">
              <w:rPr>
                <w:noProof/>
                <w:webHidden/>
              </w:rPr>
              <w:fldChar w:fldCharType="begin"/>
            </w:r>
            <w:r w:rsidR="00C24511">
              <w:rPr>
                <w:noProof/>
                <w:webHidden/>
              </w:rPr>
              <w:instrText xml:space="preserve"> PAGEREF _Toc72926982 \h </w:instrText>
            </w:r>
            <w:r w:rsidR="00C24511">
              <w:rPr>
                <w:noProof/>
                <w:webHidden/>
              </w:rPr>
            </w:r>
            <w:r w:rsidR="00C24511">
              <w:rPr>
                <w:noProof/>
                <w:webHidden/>
              </w:rPr>
              <w:fldChar w:fldCharType="separate"/>
            </w:r>
            <w:r w:rsidR="00391599">
              <w:rPr>
                <w:noProof/>
                <w:webHidden/>
              </w:rPr>
              <w:t>6</w:t>
            </w:r>
            <w:r w:rsidR="00C24511">
              <w:rPr>
                <w:noProof/>
                <w:webHidden/>
              </w:rPr>
              <w:fldChar w:fldCharType="end"/>
            </w:r>
          </w:hyperlink>
        </w:p>
        <w:p w14:paraId="15F6A2BE" w14:textId="74541EC5" w:rsidR="00C24511" w:rsidRDefault="005C5A58">
          <w:pPr>
            <w:pStyle w:val="Sommario1"/>
            <w:tabs>
              <w:tab w:val="left" w:pos="440"/>
              <w:tab w:val="right" w:leader="dot" w:pos="9350"/>
            </w:tabs>
            <w:rPr>
              <w:noProof/>
              <w:szCs w:val="22"/>
            </w:rPr>
          </w:pPr>
          <w:hyperlink w:anchor="_Toc72926983" w:history="1">
            <w:r w:rsidR="00C24511" w:rsidRPr="00B60D41">
              <w:rPr>
                <w:rStyle w:val="Collegamentoipertestuale"/>
                <w:noProof/>
                <w:lang w:val="it-IT"/>
              </w:rPr>
              <w:t>2.</w:t>
            </w:r>
            <w:r w:rsidR="00C24511">
              <w:rPr>
                <w:noProof/>
                <w:szCs w:val="22"/>
              </w:rPr>
              <w:tab/>
            </w:r>
            <w:r w:rsidR="00C24511" w:rsidRPr="00B60D41">
              <w:rPr>
                <w:rStyle w:val="Collegamentoipertestuale"/>
                <w:noProof/>
                <w:lang w:val="it-IT"/>
              </w:rPr>
              <w:t>Nome e qualifiche del Relatore Energetico</w:t>
            </w:r>
            <w:r w:rsidR="00C24511">
              <w:rPr>
                <w:noProof/>
                <w:webHidden/>
              </w:rPr>
              <w:tab/>
            </w:r>
            <w:r w:rsidR="00C24511">
              <w:rPr>
                <w:noProof/>
                <w:webHidden/>
              </w:rPr>
              <w:fldChar w:fldCharType="begin"/>
            </w:r>
            <w:r w:rsidR="00C24511">
              <w:rPr>
                <w:noProof/>
                <w:webHidden/>
              </w:rPr>
              <w:instrText xml:space="preserve"> PAGEREF _Toc72926983 \h </w:instrText>
            </w:r>
            <w:r w:rsidR="00C24511">
              <w:rPr>
                <w:noProof/>
                <w:webHidden/>
              </w:rPr>
            </w:r>
            <w:r w:rsidR="00C24511">
              <w:rPr>
                <w:noProof/>
                <w:webHidden/>
              </w:rPr>
              <w:fldChar w:fldCharType="separate"/>
            </w:r>
            <w:r w:rsidR="00391599">
              <w:rPr>
                <w:noProof/>
                <w:webHidden/>
              </w:rPr>
              <w:t>7</w:t>
            </w:r>
            <w:r w:rsidR="00C24511">
              <w:rPr>
                <w:noProof/>
                <w:webHidden/>
              </w:rPr>
              <w:fldChar w:fldCharType="end"/>
            </w:r>
          </w:hyperlink>
        </w:p>
        <w:p w14:paraId="31CE13EA" w14:textId="19A38C4D" w:rsidR="00C24511" w:rsidRDefault="005C5A58">
          <w:pPr>
            <w:pStyle w:val="Sommario1"/>
            <w:tabs>
              <w:tab w:val="left" w:pos="440"/>
              <w:tab w:val="right" w:leader="dot" w:pos="9350"/>
            </w:tabs>
            <w:rPr>
              <w:noProof/>
              <w:szCs w:val="22"/>
            </w:rPr>
          </w:pPr>
          <w:hyperlink w:anchor="_Toc72926984" w:history="1">
            <w:r w:rsidR="00C24511" w:rsidRPr="00B60D41">
              <w:rPr>
                <w:rStyle w:val="Collegamentoipertestuale"/>
                <w:noProof/>
                <w:lang w:val="it-IT"/>
              </w:rPr>
              <w:t>3.</w:t>
            </w:r>
            <w:r w:rsidR="00C24511">
              <w:rPr>
                <w:noProof/>
                <w:szCs w:val="22"/>
              </w:rPr>
              <w:tab/>
            </w:r>
            <w:r w:rsidR="00C24511" w:rsidRPr="00B60D41">
              <w:rPr>
                <w:rStyle w:val="Collegamentoipertestuale"/>
                <w:noProof/>
                <w:lang w:val="it-IT"/>
              </w:rPr>
              <w:t>Periodo di riferimento.</w:t>
            </w:r>
            <w:r w:rsidR="00C24511">
              <w:rPr>
                <w:noProof/>
                <w:webHidden/>
              </w:rPr>
              <w:tab/>
            </w:r>
            <w:r w:rsidR="00C24511">
              <w:rPr>
                <w:noProof/>
                <w:webHidden/>
              </w:rPr>
              <w:fldChar w:fldCharType="begin"/>
            </w:r>
            <w:r w:rsidR="00C24511">
              <w:rPr>
                <w:noProof/>
                <w:webHidden/>
              </w:rPr>
              <w:instrText xml:space="preserve"> PAGEREF _Toc72926984 \h </w:instrText>
            </w:r>
            <w:r w:rsidR="00C24511">
              <w:rPr>
                <w:noProof/>
                <w:webHidden/>
              </w:rPr>
            </w:r>
            <w:r w:rsidR="00C24511">
              <w:rPr>
                <w:noProof/>
                <w:webHidden/>
              </w:rPr>
              <w:fldChar w:fldCharType="separate"/>
            </w:r>
            <w:r w:rsidR="00391599">
              <w:rPr>
                <w:noProof/>
                <w:webHidden/>
              </w:rPr>
              <w:t>7</w:t>
            </w:r>
            <w:r w:rsidR="00C24511">
              <w:rPr>
                <w:noProof/>
                <w:webHidden/>
              </w:rPr>
              <w:fldChar w:fldCharType="end"/>
            </w:r>
          </w:hyperlink>
        </w:p>
        <w:p w14:paraId="49DEB706" w14:textId="623A65DE" w:rsidR="00C24511" w:rsidRDefault="005C5A58">
          <w:pPr>
            <w:pStyle w:val="Sommario1"/>
            <w:tabs>
              <w:tab w:val="left" w:pos="440"/>
              <w:tab w:val="right" w:leader="dot" w:pos="9350"/>
            </w:tabs>
            <w:rPr>
              <w:noProof/>
              <w:szCs w:val="22"/>
            </w:rPr>
          </w:pPr>
          <w:hyperlink w:anchor="_Toc72926985" w:history="1">
            <w:r w:rsidR="00C24511" w:rsidRPr="00B60D41">
              <w:rPr>
                <w:rStyle w:val="Collegamentoipertestuale"/>
                <w:noProof/>
                <w:lang w:val="it-IT"/>
              </w:rPr>
              <w:t>4.</w:t>
            </w:r>
            <w:r w:rsidR="00C24511">
              <w:rPr>
                <w:noProof/>
                <w:szCs w:val="22"/>
              </w:rPr>
              <w:tab/>
            </w:r>
            <w:r w:rsidR="00C24511" w:rsidRPr="00B60D41">
              <w:rPr>
                <w:rStyle w:val="Collegamentoipertestuale"/>
                <w:noProof/>
                <w:lang w:val="it-IT"/>
              </w:rPr>
              <w:t>Confine del sistema e schema del sistema energetico</w:t>
            </w:r>
            <w:r w:rsidR="00C24511">
              <w:rPr>
                <w:noProof/>
                <w:webHidden/>
              </w:rPr>
              <w:tab/>
            </w:r>
            <w:r w:rsidR="00C24511">
              <w:rPr>
                <w:noProof/>
                <w:webHidden/>
              </w:rPr>
              <w:fldChar w:fldCharType="begin"/>
            </w:r>
            <w:r w:rsidR="00C24511">
              <w:rPr>
                <w:noProof/>
                <w:webHidden/>
              </w:rPr>
              <w:instrText xml:space="preserve"> PAGEREF _Toc72926985 \h </w:instrText>
            </w:r>
            <w:r w:rsidR="00C24511">
              <w:rPr>
                <w:noProof/>
                <w:webHidden/>
              </w:rPr>
            </w:r>
            <w:r w:rsidR="00C24511">
              <w:rPr>
                <w:noProof/>
                <w:webHidden/>
              </w:rPr>
              <w:fldChar w:fldCharType="separate"/>
            </w:r>
            <w:r w:rsidR="00391599">
              <w:rPr>
                <w:noProof/>
                <w:webHidden/>
              </w:rPr>
              <w:t>7</w:t>
            </w:r>
            <w:r w:rsidR="00C24511">
              <w:rPr>
                <w:noProof/>
                <w:webHidden/>
              </w:rPr>
              <w:fldChar w:fldCharType="end"/>
            </w:r>
          </w:hyperlink>
        </w:p>
        <w:p w14:paraId="002031CF" w14:textId="6C2BCFA8" w:rsidR="00C24511" w:rsidRDefault="005C5A58">
          <w:pPr>
            <w:pStyle w:val="Sommario1"/>
            <w:tabs>
              <w:tab w:val="left" w:pos="440"/>
              <w:tab w:val="right" w:leader="dot" w:pos="9350"/>
            </w:tabs>
            <w:rPr>
              <w:noProof/>
              <w:szCs w:val="22"/>
            </w:rPr>
          </w:pPr>
          <w:hyperlink w:anchor="_Toc72926986" w:history="1">
            <w:r w:rsidR="00C24511" w:rsidRPr="00B60D41">
              <w:rPr>
                <w:rStyle w:val="Collegamentoipertestuale"/>
                <w:noProof/>
                <w:lang w:val="it-IT"/>
              </w:rPr>
              <w:t>5.</w:t>
            </w:r>
            <w:r w:rsidR="00C24511">
              <w:rPr>
                <w:noProof/>
                <w:szCs w:val="22"/>
              </w:rPr>
              <w:tab/>
            </w:r>
            <w:r w:rsidR="00C24511" w:rsidRPr="00B60D41">
              <w:rPr>
                <w:rStyle w:val="Collegamentoipertestuale"/>
                <w:noProof/>
                <w:lang w:val="it-IT"/>
              </w:rPr>
              <w:t>Vettori energetici presenti nel sistema</w:t>
            </w:r>
            <w:r w:rsidR="00C24511">
              <w:rPr>
                <w:noProof/>
                <w:webHidden/>
              </w:rPr>
              <w:tab/>
            </w:r>
            <w:r w:rsidR="00C24511">
              <w:rPr>
                <w:noProof/>
                <w:webHidden/>
              </w:rPr>
              <w:fldChar w:fldCharType="begin"/>
            </w:r>
            <w:r w:rsidR="00C24511">
              <w:rPr>
                <w:noProof/>
                <w:webHidden/>
              </w:rPr>
              <w:instrText xml:space="preserve"> PAGEREF _Toc72926986 \h </w:instrText>
            </w:r>
            <w:r w:rsidR="00C24511">
              <w:rPr>
                <w:noProof/>
                <w:webHidden/>
              </w:rPr>
            </w:r>
            <w:r w:rsidR="00C24511">
              <w:rPr>
                <w:noProof/>
                <w:webHidden/>
              </w:rPr>
              <w:fldChar w:fldCharType="separate"/>
            </w:r>
            <w:r w:rsidR="00391599">
              <w:rPr>
                <w:noProof/>
                <w:webHidden/>
              </w:rPr>
              <w:t>8</w:t>
            </w:r>
            <w:r w:rsidR="00C24511">
              <w:rPr>
                <w:noProof/>
                <w:webHidden/>
              </w:rPr>
              <w:fldChar w:fldCharType="end"/>
            </w:r>
          </w:hyperlink>
        </w:p>
        <w:p w14:paraId="6E237065" w14:textId="561A9ABD" w:rsidR="00C24511" w:rsidRDefault="005C5A58">
          <w:pPr>
            <w:pStyle w:val="Sommario1"/>
            <w:tabs>
              <w:tab w:val="left" w:pos="440"/>
              <w:tab w:val="right" w:leader="dot" w:pos="9350"/>
            </w:tabs>
            <w:rPr>
              <w:noProof/>
              <w:szCs w:val="22"/>
            </w:rPr>
          </w:pPr>
          <w:hyperlink w:anchor="_Toc72926987" w:history="1">
            <w:r w:rsidR="00C24511" w:rsidRPr="00B60D41">
              <w:rPr>
                <w:rStyle w:val="Collegamentoipertestuale"/>
                <w:noProof/>
                <w:lang w:val="it-IT"/>
              </w:rPr>
              <w:t>6.</w:t>
            </w:r>
            <w:r w:rsidR="00C24511">
              <w:rPr>
                <w:noProof/>
                <w:szCs w:val="22"/>
              </w:rPr>
              <w:tab/>
            </w:r>
            <w:r w:rsidR="00C24511" w:rsidRPr="00B60D41">
              <w:rPr>
                <w:rStyle w:val="Collegamentoipertestuale"/>
                <w:noProof/>
                <w:lang w:val="it-IT"/>
              </w:rPr>
              <w:t>Energia rinnovabile nel sistema</w:t>
            </w:r>
            <w:r w:rsidR="00C24511">
              <w:rPr>
                <w:noProof/>
                <w:webHidden/>
              </w:rPr>
              <w:tab/>
            </w:r>
            <w:r w:rsidR="00C24511">
              <w:rPr>
                <w:noProof/>
                <w:webHidden/>
              </w:rPr>
              <w:fldChar w:fldCharType="begin"/>
            </w:r>
            <w:r w:rsidR="00C24511">
              <w:rPr>
                <w:noProof/>
                <w:webHidden/>
              </w:rPr>
              <w:instrText xml:space="preserve"> PAGEREF _Toc72926987 \h </w:instrText>
            </w:r>
            <w:r w:rsidR="00C24511">
              <w:rPr>
                <w:noProof/>
                <w:webHidden/>
              </w:rPr>
            </w:r>
            <w:r w:rsidR="00C24511">
              <w:rPr>
                <w:noProof/>
                <w:webHidden/>
              </w:rPr>
              <w:fldChar w:fldCharType="separate"/>
            </w:r>
            <w:r w:rsidR="00391599">
              <w:rPr>
                <w:noProof/>
                <w:webHidden/>
              </w:rPr>
              <w:t>9</w:t>
            </w:r>
            <w:r w:rsidR="00C24511">
              <w:rPr>
                <w:noProof/>
                <w:webHidden/>
              </w:rPr>
              <w:fldChar w:fldCharType="end"/>
            </w:r>
          </w:hyperlink>
        </w:p>
        <w:p w14:paraId="609BB43F" w14:textId="3A79C2F0" w:rsidR="00C24511" w:rsidRDefault="005C5A58">
          <w:pPr>
            <w:pStyle w:val="Sommario1"/>
            <w:tabs>
              <w:tab w:val="left" w:pos="440"/>
              <w:tab w:val="right" w:leader="dot" w:pos="9350"/>
            </w:tabs>
            <w:rPr>
              <w:noProof/>
              <w:szCs w:val="22"/>
            </w:rPr>
          </w:pPr>
          <w:hyperlink w:anchor="_Toc72926988" w:history="1">
            <w:r w:rsidR="00C24511" w:rsidRPr="00B60D41">
              <w:rPr>
                <w:rStyle w:val="Collegamentoipertestuale"/>
                <w:noProof/>
                <w:lang w:val="it-IT"/>
              </w:rPr>
              <w:t>7.</w:t>
            </w:r>
            <w:r w:rsidR="00C24511">
              <w:rPr>
                <w:noProof/>
                <w:szCs w:val="22"/>
              </w:rPr>
              <w:tab/>
            </w:r>
            <w:r w:rsidR="00C24511" w:rsidRPr="00B60D41">
              <w:rPr>
                <w:rStyle w:val="Collegamentoipertestuale"/>
                <w:noProof/>
                <w:lang w:val="it-IT"/>
              </w:rPr>
              <w:t>Fattori di conversione</w:t>
            </w:r>
            <w:r w:rsidR="00C24511">
              <w:rPr>
                <w:noProof/>
                <w:webHidden/>
              </w:rPr>
              <w:tab/>
            </w:r>
            <w:r w:rsidR="00C24511">
              <w:rPr>
                <w:noProof/>
                <w:webHidden/>
              </w:rPr>
              <w:fldChar w:fldCharType="begin"/>
            </w:r>
            <w:r w:rsidR="00C24511">
              <w:rPr>
                <w:noProof/>
                <w:webHidden/>
              </w:rPr>
              <w:instrText xml:space="preserve"> PAGEREF _Toc72926988 \h </w:instrText>
            </w:r>
            <w:r w:rsidR="00C24511">
              <w:rPr>
                <w:noProof/>
                <w:webHidden/>
              </w:rPr>
            </w:r>
            <w:r w:rsidR="00C24511">
              <w:rPr>
                <w:noProof/>
                <w:webHidden/>
              </w:rPr>
              <w:fldChar w:fldCharType="separate"/>
            </w:r>
            <w:r w:rsidR="00391599">
              <w:rPr>
                <w:noProof/>
                <w:webHidden/>
              </w:rPr>
              <w:t>9</w:t>
            </w:r>
            <w:r w:rsidR="00C24511">
              <w:rPr>
                <w:noProof/>
                <w:webHidden/>
              </w:rPr>
              <w:fldChar w:fldCharType="end"/>
            </w:r>
          </w:hyperlink>
        </w:p>
        <w:p w14:paraId="505ED025" w14:textId="4860A92B" w:rsidR="00C24511" w:rsidRDefault="005C5A58">
          <w:pPr>
            <w:pStyle w:val="Sommario1"/>
            <w:tabs>
              <w:tab w:val="left" w:pos="440"/>
              <w:tab w:val="right" w:leader="dot" w:pos="9350"/>
            </w:tabs>
            <w:rPr>
              <w:noProof/>
              <w:szCs w:val="22"/>
            </w:rPr>
          </w:pPr>
          <w:hyperlink w:anchor="_Toc72926989" w:history="1">
            <w:r w:rsidR="00C24511" w:rsidRPr="00B60D41">
              <w:rPr>
                <w:rStyle w:val="Collegamentoipertestuale"/>
                <w:noProof/>
                <w:lang w:val="it-IT"/>
              </w:rPr>
              <w:t>8.</w:t>
            </w:r>
            <w:r w:rsidR="00C24511">
              <w:rPr>
                <w:noProof/>
                <w:szCs w:val="22"/>
              </w:rPr>
              <w:tab/>
            </w:r>
            <w:r w:rsidR="00C24511" w:rsidRPr="00B60D41">
              <w:rPr>
                <w:rStyle w:val="Collegamentoipertestuale"/>
                <w:noProof/>
                <w:lang w:val="it-IT"/>
              </w:rPr>
              <w:t>Le temperature dei flussi di energia termica</w:t>
            </w:r>
            <w:r w:rsidR="00C24511">
              <w:rPr>
                <w:noProof/>
                <w:webHidden/>
              </w:rPr>
              <w:tab/>
            </w:r>
            <w:r w:rsidR="00C24511">
              <w:rPr>
                <w:noProof/>
                <w:webHidden/>
              </w:rPr>
              <w:fldChar w:fldCharType="begin"/>
            </w:r>
            <w:r w:rsidR="00C24511">
              <w:rPr>
                <w:noProof/>
                <w:webHidden/>
              </w:rPr>
              <w:instrText xml:space="preserve"> PAGEREF _Toc72926989 \h </w:instrText>
            </w:r>
            <w:r w:rsidR="00C24511">
              <w:rPr>
                <w:noProof/>
                <w:webHidden/>
              </w:rPr>
            </w:r>
            <w:r w:rsidR="00C24511">
              <w:rPr>
                <w:noProof/>
                <w:webHidden/>
              </w:rPr>
              <w:fldChar w:fldCharType="separate"/>
            </w:r>
            <w:r w:rsidR="00391599">
              <w:rPr>
                <w:noProof/>
                <w:webHidden/>
              </w:rPr>
              <w:t>10</w:t>
            </w:r>
            <w:r w:rsidR="00C24511">
              <w:rPr>
                <w:noProof/>
                <w:webHidden/>
              </w:rPr>
              <w:fldChar w:fldCharType="end"/>
            </w:r>
          </w:hyperlink>
        </w:p>
        <w:p w14:paraId="6063ED90" w14:textId="17E09A0A" w:rsidR="00C24511" w:rsidRDefault="005C5A58">
          <w:pPr>
            <w:pStyle w:val="Sommario1"/>
            <w:tabs>
              <w:tab w:val="left" w:pos="440"/>
              <w:tab w:val="right" w:leader="dot" w:pos="9350"/>
            </w:tabs>
            <w:rPr>
              <w:noProof/>
              <w:szCs w:val="22"/>
            </w:rPr>
          </w:pPr>
          <w:hyperlink w:anchor="_Toc72926990" w:history="1">
            <w:r w:rsidR="00C24511" w:rsidRPr="00B60D41">
              <w:rPr>
                <w:rStyle w:val="Collegamentoipertestuale"/>
                <w:noProof/>
                <w:lang w:val="it-IT"/>
              </w:rPr>
              <w:t>9.</w:t>
            </w:r>
            <w:r w:rsidR="00C24511">
              <w:rPr>
                <w:noProof/>
                <w:szCs w:val="22"/>
              </w:rPr>
              <w:tab/>
            </w:r>
            <w:r w:rsidR="00C24511" w:rsidRPr="00B60D41">
              <w:rPr>
                <w:rStyle w:val="Collegamentoipertestuale"/>
                <w:noProof/>
                <w:lang w:val="it-IT"/>
              </w:rPr>
              <w:t>Strumentazione</w:t>
            </w:r>
            <w:r w:rsidR="00C24511">
              <w:rPr>
                <w:noProof/>
                <w:webHidden/>
              </w:rPr>
              <w:tab/>
            </w:r>
            <w:r w:rsidR="00C24511">
              <w:rPr>
                <w:noProof/>
                <w:webHidden/>
              </w:rPr>
              <w:fldChar w:fldCharType="begin"/>
            </w:r>
            <w:r w:rsidR="00C24511">
              <w:rPr>
                <w:noProof/>
                <w:webHidden/>
              </w:rPr>
              <w:instrText xml:space="preserve"> PAGEREF _Toc72926990 \h </w:instrText>
            </w:r>
            <w:r w:rsidR="00C24511">
              <w:rPr>
                <w:noProof/>
                <w:webHidden/>
              </w:rPr>
            </w:r>
            <w:r w:rsidR="00C24511">
              <w:rPr>
                <w:noProof/>
                <w:webHidden/>
              </w:rPr>
              <w:fldChar w:fldCharType="separate"/>
            </w:r>
            <w:r w:rsidR="00391599">
              <w:rPr>
                <w:noProof/>
                <w:webHidden/>
              </w:rPr>
              <w:t>11</w:t>
            </w:r>
            <w:r w:rsidR="00C24511">
              <w:rPr>
                <w:noProof/>
                <w:webHidden/>
              </w:rPr>
              <w:fldChar w:fldCharType="end"/>
            </w:r>
          </w:hyperlink>
        </w:p>
        <w:p w14:paraId="749D8A25" w14:textId="038B6131" w:rsidR="00C24511" w:rsidRDefault="005C5A58">
          <w:pPr>
            <w:pStyle w:val="Sommario1"/>
            <w:tabs>
              <w:tab w:val="left" w:pos="660"/>
              <w:tab w:val="right" w:leader="dot" w:pos="9350"/>
            </w:tabs>
            <w:rPr>
              <w:noProof/>
              <w:szCs w:val="22"/>
            </w:rPr>
          </w:pPr>
          <w:hyperlink w:anchor="_Toc72926991" w:history="1">
            <w:r w:rsidR="00C24511" w:rsidRPr="00B60D41">
              <w:rPr>
                <w:rStyle w:val="Collegamentoipertestuale"/>
                <w:noProof/>
                <w:lang w:val="it-IT"/>
              </w:rPr>
              <w:t>11.</w:t>
            </w:r>
            <w:r w:rsidR="00C24511">
              <w:rPr>
                <w:noProof/>
                <w:szCs w:val="22"/>
              </w:rPr>
              <w:tab/>
            </w:r>
            <w:r w:rsidR="00C24511" w:rsidRPr="00B60D41">
              <w:rPr>
                <w:rStyle w:val="Collegamentoipertestuale"/>
                <w:noProof/>
                <w:lang w:val="it-IT"/>
              </w:rPr>
              <w:t>Flussi energetici prelevati dalla rete pubblica</w:t>
            </w:r>
            <w:r w:rsidR="00C24511">
              <w:rPr>
                <w:noProof/>
                <w:webHidden/>
              </w:rPr>
              <w:tab/>
            </w:r>
            <w:r w:rsidR="00C24511">
              <w:rPr>
                <w:noProof/>
                <w:webHidden/>
              </w:rPr>
              <w:fldChar w:fldCharType="begin"/>
            </w:r>
            <w:r w:rsidR="00C24511">
              <w:rPr>
                <w:noProof/>
                <w:webHidden/>
              </w:rPr>
              <w:instrText xml:space="preserve"> PAGEREF _Toc72926991 \h </w:instrText>
            </w:r>
            <w:r w:rsidR="00C24511">
              <w:rPr>
                <w:noProof/>
                <w:webHidden/>
              </w:rPr>
            </w:r>
            <w:r w:rsidR="00C24511">
              <w:rPr>
                <w:noProof/>
                <w:webHidden/>
              </w:rPr>
              <w:fldChar w:fldCharType="separate"/>
            </w:r>
            <w:r w:rsidR="00391599">
              <w:rPr>
                <w:noProof/>
                <w:webHidden/>
              </w:rPr>
              <w:t>11</w:t>
            </w:r>
            <w:r w:rsidR="00C24511">
              <w:rPr>
                <w:noProof/>
                <w:webHidden/>
              </w:rPr>
              <w:fldChar w:fldCharType="end"/>
            </w:r>
          </w:hyperlink>
        </w:p>
        <w:p w14:paraId="5AC9AFAA" w14:textId="771973F7" w:rsidR="00C24511" w:rsidRDefault="005C5A58">
          <w:pPr>
            <w:pStyle w:val="Sommario1"/>
            <w:tabs>
              <w:tab w:val="left" w:pos="660"/>
              <w:tab w:val="right" w:leader="dot" w:pos="9350"/>
            </w:tabs>
            <w:rPr>
              <w:noProof/>
              <w:szCs w:val="22"/>
            </w:rPr>
          </w:pPr>
          <w:hyperlink w:anchor="_Toc72926992" w:history="1">
            <w:r w:rsidR="00C24511" w:rsidRPr="00B60D41">
              <w:rPr>
                <w:rStyle w:val="Collegamentoipertestuale"/>
                <w:noProof/>
                <w:lang w:val="it-IT"/>
              </w:rPr>
              <w:t>12.</w:t>
            </w:r>
            <w:r w:rsidR="00C24511">
              <w:rPr>
                <w:noProof/>
                <w:szCs w:val="22"/>
              </w:rPr>
              <w:tab/>
            </w:r>
            <w:r w:rsidR="00C24511" w:rsidRPr="00B60D41">
              <w:rPr>
                <w:rStyle w:val="Collegamentoipertestuale"/>
                <w:noProof/>
                <w:lang w:val="it-IT"/>
              </w:rPr>
              <w:t>Incertezze nei dati riportati</w:t>
            </w:r>
            <w:r w:rsidR="00C24511">
              <w:rPr>
                <w:noProof/>
                <w:webHidden/>
              </w:rPr>
              <w:tab/>
            </w:r>
            <w:r w:rsidR="00C24511">
              <w:rPr>
                <w:noProof/>
                <w:webHidden/>
              </w:rPr>
              <w:fldChar w:fldCharType="begin"/>
            </w:r>
            <w:r w:rsidR="00C24511">
              <w:rPr>
                <w:noProof/>
                <w:webHidden/>
              </w:rPr>
              <w:instrText xml:space="preserve"> PAGEREF _Toc72926992 \h </w:instrText>
            </w:r>
            <w:r w:rsidR="00C24511">
              <w:rPr>
                <w:noProof/>
                <w:webHidden/>
              </w:rPr>
            </w:r>
            <w:r w:rsidR="00C24511">
              <w:rPr>
                <w:noProof/>
                <w:webHidden/>
              </w:rPr>
              <w:fldChar w:fldCharType="separate"/>
            </w:r>
            <w:r w:rsidR="00391599">
              <w:rPr>
                <w:noProof/>
                <w:webHidden/>
              </w:rPr>
              <w:t>11</w:t>
            </w:r>
            <w:r w:rsidR="00C24511">
              <w:rPr>
                <w:noProof/>
                <w:webHidden/>
              </w:rPr>
              <w:fldChar w:fldCharType="end"/>
            </w:r>
          </w:hyperlink>
        </w:p>
        <w:p w14:paraId="06650146" w14:textId="00D899C9" w:rsidR="00C24511" w:rsidRDefault="005C5A58">
          <w:pPr>
            <w:pStyle w:val="Sommario1"/>
            <w:tabs>
              <w:tab w:val="left" w:pos="660"/>
              <w:tab w:val="right" w:leader="dot" w:pos="9350"/>
            </w:tabs>
            <w:rPr>
              <w:noProof/>
              <w:szCs w:val="22"/>
            </w:rPr>
          </w:pPr>
          <w:hyperlink w:anchor="_Toc72926993" w:history="1">
            <w:r w:rsidR="00C24511" w:rsidRPr="00B60D41">
              <w:rPr>
                <w:rStyle w:val="Collegamentoipertestuale"/>
                <w:noProof/>
                <w:lang w:val="it-IT"/>
              </w:rPr>
              <w:t>13.</w:t>
            </w:r>
            <w:r w:rsidR="00C24511">
              <w:rPr>
                <w:noProof/>
                <w:szCs w:val="22"/>
              </w:rPr>
              <w:tab/>
            </w:r>
            <w:r w:rsidR="00C24511" w:rsidRPr="00B60D41">
              <w:rPr>
                <w:rStyle w:val="Collegamentoipertestuale"/>
                <w:noProof/>
                <w:lang w:val="it-IT"/>
              </w:rPr>
              <w:t>Allegato I:</w:t>
            </w:r>
            <w:r w:rsidR="00C24511" w:rsidRPr="00B60D41">
              <w:rPr>
                <w:rStyle w:val="Collegamentoipertestuale"/>
                <w:noProof/>
              </w:rPr>
              <w:t xml:space="preserve"> </w:t>
            </w:r>
            <w:r w:rsidR="00C24511" w:rsidRPr="00B60D41">
              <w:rPr>
                <w:rStyle w:val="Collegamentoipertestuale"/>
                <w:noProof/>
                <w:lang w:val="it-IT"/>
              </w:rPr>
              <w:t>Dati di origine per la contabilità</w:t>
            </w:r>
            <w:r w:rsidR="00C24511">
              <w:rPr>
                <w:noProof/>
                <w:webHidden/>
              </w:rPr>
              <w:tab/>
            </w:r>
            <w:r w:rsidR="00C24511">
              <w:rPr>
                <w:noProof/>
                <w:webHidden/>
              </w:rPr>
              <w:fldChar w:fldCharType="begin"/>
            </w:r>
            <w:r w:rsidR="00C24511">
              <w:rPr>
                <w:noProof/>
                <w:webHidden/>
              </w:rPr>
              <w:instrText xml:space="preserve"> PAGEREF _Toc72926993 \h </w:instrText>
            </w:r>
            <w:r w:rsidR="00C24511">
              <w:rPr>
                <w:noProof/>
                <w:webHidden/>
              </w:rPr>
            </w:r>
            <w:r w:rsidR="00C24511">
              <w:rPr>
                <w:noProof/>
                <w:webHidden/>
              </w:rPr>
              <w:fldChar w:fldCharType="separate"/>
            </w:r>
            <w:r w:rsidR="00391599">
              <w:rPr>
                <w:noProof/>
                <w:webHidden/>
              </w:rPr>
              <w:t>12</w:t>
            </w:r>
            <w:r w:rsidR="00C24511">
              <w:rPr>
                <w:noProof/>
                <w:webHidden/>
              </w:rPr>
              <w:fldChar w:fldCharType="end"/>
            </w:r>
          </w:hyperlink>
        </w:p>
        <w:p w14:paraId="6BEE9F36" w14:textId="0DA5F2E9" w:rsidR="00C24511" w:rsidRDefault="005C5A58">
          <w:pPr>
            <w:pStyle w:val="Sommario1"/>
            <w:tabs>
              <w:tab w:val="left" w:pos="660"/>
              <w:tab w:val="right" w:leader="dot" w:pos="9350"/>
            </w:tabs>
            <w:rPr>
              <w:noProof/>
              <w:szCs w:val="22"/>
            </w:rPr>
          </w:pPr>
          <w:hyperlink w:anchor="_Toc72926994" w:history="1">
            <w:r w:rsidR="00C24511" w:rsidRPr="00B60D41">
              <w:rPr>
                <w:rStyle w:val="Collegamentoipertestuale"/>
                <w:noProof/>
                <w:lang w:val="it-IT"/>
              </w:rPr>
              <w:t>14.</w:t>
            </w:r>
            <w:r w:rsidR="00C24511">
              <w:rPr>
                <w:noProof/>
                <w:szCs w:val="22"/>
              </w:rPr>
              <w:tab/>
            </w:r>
            <w:r w:rsidR="00C24511" w:rsidRPr="00B60D41">
              <w:rPr>
                <w:rStyle w:val="Collegamentoipertestuale"/>
                <w:noProof/>
                <w:lang w:val="it-IT"/>
              </w:rPr>
              <w:t>Allegato II: Calcolo entalpia condense di ritorno</w:t>
            </w:r>
            <w:r w:rsidR="00C24511">
              <w:rPr>
                <w:noProof/>
                <w:webHidden/>
              </w:rPr>
              <w:tab/>
            </w:r>
            <w:r w:rsidR="00C24511">
              <w:rPr>
                <w:noProof/>
                <w:webHidden/>
              </w:rPr>
              <w:fldChar w:fldCharType="begin"/>
            </w:r>
            <w:r w:rsidR="00C24511">
              <w:rPr>
                <w:noProof/>
                <w:webHidden/>
              </w:rPr>
              <w:instrText xml:space="preserve"> PAGEREF _Toc72926994 \h </w:instrText>
            </w:r>
            <w:r w:rsidR="00C24511">
              <w:rPr>
                <w:noProof/>
                <w:webHidden/>
              </w:rPr>
            </w:r>
            <w:r w:rsidR="00C24511">
              <w:rPr>
                <w:noProof/>
                <w:webHidden/>
              </w:rPr>
              <w:fldChar w:fldCharType="separate"/>
            </w:r>
            <w:r w:rsidR="00391599">
              <w:rPr>
                <w:noProof/>
                <w:webHidden/>
              </w:rPr>
              <w:t>13</w:t>
            </w:r>
            <w:r w:rsidR="00C24511">
              <w:rPr>
                <w:noProof/>
                <w:webHidden/>
              </w:rPr>
              <w:fldChar w:fldCharType="end"/>
            </w:r>
          </w:hyperlink>
        </w:p>
        <w:p w14:paraId="700B37CD" w14:textId="07F5AA69" w:rsidR="001A0207" w:rsidRPr="003C01BF" w:rsidRDefault="001A0207">
          <w:pPr>
            <w:rPr>
              <w:rFonts w:cstheme="minorHAnsi"/>
              <w:szCs w:val="22"/>
              <w:lang w:val="it-IT"/>
            </w:rPr>
          </w:pPr>
          <w:r w:rsidRPr="003C01BF">
            <w:rPr>
              <w:rFonts w:cstheme="minorHAnsi"/>
              <w:b/>
              <w:bCs/>
              <w:szCs w:val="22"/>
              <w:lang w:val="it-IT"/>
            </w:rPr>
            <w:fldChar w:fldCharType="end"/>
          </w:r>
        </w:p>
      </w:sdtContent>
    </w:sdt>
    <w:p w14:paraId="7679EABD" w14:textId="77777777" w:rsidR="00E251ED" w:rsidRPr="004E5E0B" w:rsidRDefault="000E4723">
      <w:pPr>
        <w:rPr>
          <w:rStyle w:val="Riferimentointenso"/>
          <w:lang w:val="it-IT"/>
        </w:rPr>
      </w:pPr>
      <w:r w:rsidRPr="004E5E0B">
        <w:rPr>
          <w:lang w:val="it-IT"/>
        </w:rPr>
        <w:br w:type="page"/>
      </w:r>
    </w:p>
    <w:p w14:paraId="2165D469" w14:textId="0372AF16" w:rsidR="000E4723" w:rsidRPr="00391599" w:rsidRDefault="004E5E0B" w:rsidP="00391599">
      <w:pPr>
        <w:pStyle w:val="Titolo1"/>
        <w:numPr>
          <w:ilvl w:val="0"/>
          <w:numId w:val="5"/>
        </w:numPr>
      </w:pPr>
      <w:bookmarkStart w:id="4" w:name="_Toc72926982"/>
      <w:bookmarkStart w:id="5" w:name="_Hlk66619343"/>
      <w:r w:rsidRPr="00391599">
        <w:lastRenderedPageBreak/>
        <w:t xml:space="preserve">Dati amministrativi </w:t>
      </w:r>
      <w:bookmarkStart w:id="6" w:name="_Hlk66620310"/>
      <w:r w:rsidRPr="00391599">
        <w:t>dell'organizzazione oggetto del</w:t>
      </w:r>
      <w:r w:rsidR="00B14099" w:rsidRPr="00391599">
        <w:t xml:space="preserve">la </w:t>
      </w:r>
      <w:bookmarkEnd w:id="4"/>
      <w:bookmarkEnd w:id="6"/>
      <w:r w:rsidR="002E14CC" w:rsidRPr="00391599">
        <w:t>relazione energetica</w:t>
      </w:r>
    </w:p>
    <w:bookmarkEnd w:id="5"/>
    <w:p w14:paraId="7385D3FB" w14:textId="30F2BDA5" w:rsidR="004663CA" w:rsidRPr="004663CA" w:rsidRDefault="004663CA" w:rsidP="001D1D43">
      <w:pPr>
        <w:tabs>
          <w:tab w:val="left" w:pos="7655"/>
        </w:tabs>
        <w:spacing w:before="240" w:after="160" w:line="259" w:lineRule="auto"/>
        <w:rPr>
          <w:szCs w:val="22"/>
          <w:lang w:val="it-IT"/>
        </w:rPr>
      </w:pPr>
      <w:r w:rsidRPr="004663CA">
        <w:rPr>
          <w:szCs w:val="22"/>
          <w:lang w:val="it-IT"/>
        </w:rPr>
        <w:t xml:space="preserve">Il presente documento rappresenta il report </w:t>
      </w:r>
      <w:r w:rsidRPr="009750A2">
        <w:rPr>
          <w:szCs w:val="22"/>
          <w:lang w:val="it-IT"/>
        </w:rPr>
        <w:t>energetico</w:t>
      </w:r>
      <w:r w:rsidRPr="004663CA">
        <w:rPr>
          <w:szCs w:val="22"/>
          <w:lang w:val="it-IT"/>
        </w:rPr>
        <w:t xml:space="preserve"> di/della </w:t>
      </w:r>
      <w:r w:rsidRPr="004663CA">
        <w:rPr>
          <w:szCs w:val="22"/>
          <w:highlight w:val="yellow"/>
          <w:lang w:val="it-IT"/>
        </w:rPr>
        <w:t>NOME AZIENDA</w:t>
      </w:r>
      <w:r w:rsidRPr="009750A2">
        <w:rPr>
          <w:szCs w:val="22"/>
          <w:lang w:val="it-IT"/>
        </w:rPr>
        <w:t xml:space="preserve">, </w:t>
      </w:r>
      <w:r w:rsidR="002E14CC" w:rsidRPr="004663CA">
        <w:rPr>
          <w:szCs w:val="22"/>
          <w:lang w:val="it-IT"/>
        </w:rPr>
        <w:t xml:space="preserve">stabilimento </w:t>
      </w:r>
      <w:r w:rsidR="002E14CC" w:rsidRPr="009750A2">
        <w:rPr>
          <w:szCs w:val="22"/>
          <w:lang w:val="it-IT"/>
        </w:rPr>
        <w:t>di</w:t>
      </w:r>
      <w:r w:rsidRPr="009750A2">
        <w:rPr>
          <w:szCs w:val="22"/>
          <w:highlight w:val="yellow"/>
          <w:lang w:val="it-IT"/>
        </w:rPr>
        <w:t xml:space="preserve"> Nome Stabilimento(i)</w:t>
      </w:r>
      <w:r w:rsidRPr="009750A2">
        <w:rPr>
          <w:szCs w:val="22"/>
          <w:lang w:val="it-IT"/>
        </w:rPr>
        <w:t xml:space="preserve">, </w:t>
      </w:r>
      <w:r w:rsidRPr="004663CA">
        <w:rPr>
          <w:szCs w:val="22"/>
          <w:lang w:val="it-IT"/>
        </w:rPr>
        <w:t xml:space="preserve">situato a </w:t>
      </w:r>
      <w:r w:rsidR="002E14CC" w:rsidRPr="004663CA">
        <w:rPr>
          <w:szCs w:val="22"/>
          <w:highlight w:val="yellow"/>
          <w:lang w:val="it-IT"/>
        </w:rPr>
        <w:t>C</w:t>
      </w:r>
      <w:r w:rsidR="002E14CC" w:rsidRPr="009750A2">
        <w:rPr>
          <w:szCs w:val="22"/>
          <w:highlight w:val="yellow"/>
          <w:lang w:val="it-IT"/>
        </w:rPr>
        <w:t>ittà</w:t>
      </w:r>
      <w:r w:rsidR="002E14CC" w:rsidRPr="009750A2">
        <w:rPr>
          <w:szCs w:val="22"/>
          <w:lang w:val="it-IT"/>
        </w:rPr>
        <w:t xml:space="preserve"> (</w:t>
      </w:r>
      <w:r w:rsidRPr="009750A2">
        <w:rPr>
          <w:szCs w:val="22"/>
          <w:highlight w:val="yellow"/>
          <w:lang w:val="it-IT"/>
        </w:rPr>
        <w:t>Provincia</w:t>
      </w:r>
      <w:r w:rsidRPr="009750A2">
        <w:rPr>
          <w:szCs w:val="22"/>
          <w:lang w:val="it-IT"/>
        </w:rPr>
        <w:t>)</w:t>
      </w:r>
      <w:r w:rsidRPr="004663CA">
        <w:rPr>
          <w:szCs w:val="22"/>
          <w:lang w:val="it-IT"/>
        </w:rPr>
        <w:t>.</w:t>
      </w:r>
      <w:r w:rsidRPr="009750A2">
        <w:rPr>
          <w:szCs w:val="22"/>
          <w:lang w:val="it-IT"/>
        </w:rPr>
        <w:t xml:space="preserve"> </w:t>
      </w:r>
    </w:p>
    <w:p w14:paraId="47458D41" w14:textId="78E75624" w:rsidR="002A29FB" w:rsidRPr="00E60052" w:rsidRDefault="004663CA" w:rsidP="00E60052">
      <w:pPr>
        <w:tabs>
          <w:tab w:val="left" w:pos="7655"/>
        </w:tabs>
        <w:spacing w:before="240" w:after="160" w:line="259" w:lineRule="auto"/>
        <w:rPr>
          <w:szCs w:val="22"/>
          <w:lang w:val="it-IT"/>
        </w:rPr>
      </w:pPr>
      <w:r w:rsidRPr="009750A2">
        <w:rPr>
          <w:szCs w:val="22"/>
          <w:lang w:val="it-IT"/>
        </w:rPr>
        <w:t xml:space="preserve">Nella Tabella 1, sono riportati i dati relativi al soggetto che ha pubblicato il bilancio energetico e </w:t>
      </w:r>
      <w:r w:rsidR="002E14CC">
        <w:rPr>
          <w:szCs w:val="22"/>
          <w:lang w:val="it-IT"/>
        </w:rPr>
        <w:t>lo</w:t>
      </w:r>
      <w:r w:rsidR="009E2CF0" w:rsidRPr="009750A2">
        <w:rPr>
          <w:szCs w:val="22"/>
          <w:lang w:val="it-IT"/>
        </w:rPr>
        <w:t>(</w:t>
      </w:r>
      <w:r w:rsidR="002E14CC">
        <w:rPr>
          <w:szCs w:val="22"/>
          <w:lang w:val="it-IT"/>
        </w:rPr>
        <w:t>gli</w:t>
      </w:r>
      <w:r w:rsidR="009E2CF0" w:rsidRPr="009750A2">
        <w:rPr>
          <w:szCs w:val="22"/>
          <w:lang w:val="it-IT"/>
        </w:rPr>
        <w:t>)</w:t>
      </w:r>
      <w:r w:rsidRPr="009750A2">
        <w:rPr>
          <w:szCs w:val="22"/>
          <w:lang w:val="it-IT"/>
        </w:rPr>
        <w:t xml:space="preserve"> stabilimento</w:t>
      </w:r>
      <w:r w:rsidR="009E2CF0" w:rsidRPr="009750A2">
        <w:rPr>
          <w:szCs w:val="22"/>
          <w:lang w:val="it-IT"/>
        </w:rPr>
        <w:t>(i)</w:t>
      </w:r>
      <w:r w:rsidRPr="009750A2">
        <w:rPr>
          <w:szCs w:val="22"/>
          <w:lang w:val="it-IT"/>
        </w:rPr>
        <w:t xml:space="preserve"> </w:t>
      </w:r>
      <w:r w:rsidR="009E2CF0" w:rsidRPr="009750A2">
        <w:rPr>
          <w:szCs w:val="22"/>
          <w:lang w:val="it-IT"/>
        </w:rPr>
        <w:t>inclusi nella rendicontazione</w:t>
      </w:r>
      <w:r w:rsidRPr="009750A2">
        <w:rPr>
          <w:szCs w:val="22"/>
          <w:lang w:val="it-IT"/>
        </w:rPr>
        <w:t xml:space="preserve">. </w:t>
      </w:r>
    </w:p>
    <w:p w14:paraId="7A4B7AF3" w14:textId="3D16A3DD" w:rsidR="000E4723" w:rsidRPr="00391599" w:rsidRDefault="002A29FB" w:rsidP="00E60052">
      <w:pPr>
        <w:pStyle w:val="Didascalia"/>
        <w:rPr>
          <w:rFonts w:eastAsiaTheme="majorEastAsia" w:cs="Arial"/>
          <w:b w:val="0"/>
          <w:bCs w:val="0"/>
          <w:smallCaps w:val="0"/>
          <w:color w:val="2F5496" w:themeColor="accent1" w:themeShade="BF"/>
          <w:spacing w:val="0"/>
          <w:sz w:val="28"/>
          <w:szCs w:val="28"/>
          <w:lang w:val="it-IT"/>
        </w:rPr>
      </w:pPr>
      <w:r w:rsidRPr="00391599">
        <w:rPr>
          <w:rFonts w:eastAsiaTheme="majorEastAsia" w:cs="Arial"/>
          <w:b w:val="0"/>
          <w:bCs w:val="0"/>
          <w:smallCaps w:val="0"/>
          <w:color w:val="2F5496" w:themeColor="accent1" w:themeShade="BF"/>
          <w:spacing w:val="0"/>
          <w:sz w:val="28"/>
          <w:szCs w:val="28"/>
          <w:lang w:val="it-IT"/>
        </w:rPr>
        <w:t xml:space="preserve">Tabella </w:t>
      </w:r>
      <w:r w:rsidRPr="00391599">
        <w:rPr>
          <w:rFonts w:eastAsiaTheme="majorEastAsia" w:cs="Arial"/>
          <w:b w:val="0"/>
          <w:bCs w:val="0"/>
          <w:smallCaps w:val="0"/>
          <w:color w:val="2F5496" w:themeColor="accent1" w:themeShade="BF"/>
          <w:spacing w:val="0"/>
          <w:sz w:val="28"/>
          <w:szCs w:val="28"/>
          <w:lang w:val="it-IT"/>
        </w:rPr>
        <w:fldChar w:fldCharType="begin"/>
      </w:r>
      <w:r w:rsidRPr="00391599">
        <w:rPr>
          <w:rFonts w:eastAsiaTheme="majorEastAsia" w:cs="Arial"/>
          <w:b w:val="0"/>
          <w:bCs w:val="0"/>
          <w:smallCaps w:val="0"/>
          <w:color w:val="2F5496" w:themeColor="accent1" w:themeShade="BF"/>
          <w:spacing w:val="0"/>
          <w:sz w:val="28"/>
          <w:szCs w:val="28"/>
          <w:lang w:val="it-IT"/>
        </w:rPr>
        <w:instrText xml:space="preserve"> SEQ Tabella \* ARABIC </w:instrText>
      </w:r>
      <w:r w:rsidRPr="00391599">
        <w:rPr>
          <w:rFonts w:eastAsiaTheme="majorEastAsia" w:cs="Arial"/>
          <w:b w:val="0"/>
          <w:bCs w:val="0"/>
          <w:smallCaps w:val="0"/>
          <w:color w:val="2F5496" w:themeColor="accent1" w:themeShade="BF"/>
          <w:spacing w:val="0"/>
          <w:sz w:val="28"/>
          <w:szCs w:val="28"/>
          <w:lang w:val="it-IT"/>
        </w:rPr>
        <w:fldChar w:fldCharType="separate"/>
      </w:r>
      <w:r w:rsidR="00391599" w:rsidRPr="00391599">
        <w:rPr>
          <w:rFonts w:eastAsiaTheme="majorEastAsia" w:cs="Arial"/>
          <w:b w:val="0"/>
          <w:bCs w:val="0"/>
          <w:smallCaps w:val="0"/>
          <w:noProof/>
          <w:color w:val="2F5496" w:themeColor="accent1" w:themeShade="BF"/>
          <w:spacing w:val="0"/>
          <w:sz w:val="28"/>
          <w:szCs w:val="28"/>
          <w:lang w:val="it-IT"/>
        </w:rPr>
        <w:t>1</w:t>
      </w:r>
      <w:r w:rsidRPr="00391599">
        <w:rPr>
          <w:rFonts w:eastAsiaTheme="majorEastAsia" w:cs="Arial"/>
          <w:b w:val="0"/>
          <w:bCs w:val="0"/>
          <w:smallCaps w:val="0"/>
          <w:color w:val="2F5496" w:themeColor="accent1" w:themeShade="BF"/>
          <w:spacing w:val="0"/>
          <w:sz w:val="28"/>
          <w:szCs w:val="28"/>
          <w:lang w:val="it-IT"/>
        </w:rPr>
        <w:fldChar w:fldCharType="end"/>
      </w:r>
      <w:r w:rsidRPr="00391599">
        <w:rPr>
          <w:rFonts w:eastAsiaTheme="majorEastAsia" w:cs="Arial"/>
          <w:b w:val="0"/>
          <w:bCs w:val="0"/>
          <w:smallCaps w:val="0"/>
          <w:color w:val="2F5496" w:themeColor="accent1" w:themeShade="BF"/>
          <w:spacing w:val="0"/>
          <w:sz w:val="28"/>
          <w:szCs w:val="28"/>
          <w:lang w:val="it-IT"/>
        </w:rPr>
        <w:t xml:space="preserve"> </w:t>
      </w:r>
      <w:r w:rsidR="009750A2" w:rsidRPr="00391599">
        <w:rPr>
          <w:rFonts w:eastAsiaTheme="majorEastAsia" w:cs="Arial"/>
          <w:b w:val="0"/>
          <w:bCs w:val="0"/>
          <w:smallCaps w:val="0"/>
          <w:color w:val="2F5496" w:themeColor="accent1" w:themeShade="BF"/>
          <w:spacing w:val="0"/>
          <w:sz w:val="28"/>
          <w:szCs w:val="28"/>
          <w:lang w:val="it-IT"/>
        </w:rPr>
        <w:t>−</w:t>
      </w:r>
      <w:r w:rsidRPr="00391599">
        <w:rPr>
          <w:rFonts w:eastAsiaTheme="majorEastAsia" w:cs="Arial"/>
          <w:b w:val="0"/>
          <w:bCs w:val="0"/>
          <w:smallCaps w:val="0"/>
          <w:color w:val="2F5496" w:themeColor="accent1" w:themeShade="BF"/>
          <w:spacing w:val="0"/>
          <w:sz w:val="28"/>
          <w:szCs w:val="28"/>
          <w:lang w:val="it-IT"/>
        </w:rPr>
        <w:t xml:space="preserve"> Dati</w:t>
      </w:r>
      <w:r w:rsidR="009750A2" w:rsidRPr="00391599">
        <w:rPr>
          <w:rFonts w:eastAsiaTheme="majorEastAsia" w:cs="Arial"/>
          <w:b w:val="0"/>
          <w:bCs w:val="0"/>
          <w:smallCaps w:val="0"/>
          <w:color w:val="2F5496" w:themeColor="accent1" w:themeShade="BF"/>
          <w:spacing w:val="0"/>
          <w:sz w:val="28"/>
          <w:szCs w:val="28"/>
          <w:lang w:val="it-IT"/>
        </w:rPr>
        <w:t xml:space="preserve"> dell'organizzazione oggetto del r</w:t>
      </w:r>
      <w:r w:rsidR="00554A82" w:rsidRPr="00391599">
        <w:rPr>
          <w:rFonts w:eastAsiaTheme="majorEastAsia" w:cs="Arial"/>
          <w:b w:val="0"/>
          <w:bCs w:val="0"/>
          <w:smallCaps w:val="0"/>
          <w:color w:val="2F5496" w:themeColor="accent1" w:themeShade="BF"/>
          <w:spacing w:val="0"/>
          <w:sz w:val="28"/>
          <w:szCs w:val="28"/>
          <w:lang w:val="it-IT"/>
        </w:rPr>
        <w:t>ap</w:t>
      </w:r>
      <w:r w:rsidR="009750A2" w:rsidRPr="00391599">
        <w:rPr>
          <w:rFonts w:eastAsiaTheme="majorEastAsia" w:cs="Arial"/>
          <w:b w:val="0"/>
          <w:bCs w:val="0"/>
          <w:smallCaps w:val="0"/>
          <w:color w:val="2F5496" w:themeColor="accent1" w:themeShade="BF"/>
          <w:spacing w:val="0"/>
          <w:sz w:val="28"/>
          <w:szCs w:val="28"/>
          <w:lang w:val="it-IT"/>
        </w:rPr>
        <w:t>port</w:t>
      </w:r>
      <w:r w:rsidR="00554A82" w:rsidRPr="00391599">
        <w:rPr>
          <w:rFonts w:eastAsiaTheme="majorEastAsia" w:cs="Arial"/>
          <w:b w:val="0"/>
          <w:bCs w:val="0"/>
          <w:smallCaps w:val="0"/>
          <w:color w:val="2F5496" w:themeColor="accent1" w:themeShade="BF"/>
          <w:spacing w:val="0"/>
          <w:sz w:val="28"/>
          <w:szCs w:val="28"/>
          <w:lang w:val="it-IT"/>
        </w:rPr>
        <w:t>o</w:t>
      </w:r>
      <w:r w:rsidR="009750A2" w:rsidRPr="00391599">
        <w:rPr>
          <w:rFonts w:eastAsiaTheme="majorEastAsia" w:cs="Arial"/>
          <w:b w:val="0"/>
          <w:bCs w:val="0"/>
          <w:smallCaps w:val="0"/>
          <w:color w:val="2F5496" w:themeColor="accent1" w:themeShade="BF"/>
          <w:spacing w:val="0"/>
          <w:sz w:val="28"/>
          <w:szCs w:val="28"/>
          <w:lang w:val="it-IT"/>
        </w:rPr>
        <w:t xml:space="preserve"> energetico</w:t>
      </w:r>
      <w:bookmarkStart w:id="7" w:name="_Hlk66445894"/>
    </w:p>
    <w:tbl>
      <w:tblPr>
        <w:tblW w:w="5003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59"/>
        <w:gridCol w:w="2726"/>
        <w:gridCol w:w="3471"/>
      </w:tblGrid>
      <w:tr w:rsidR="000E4723" w:rsidRPr="004E5E0B" w14:paraId="604438A1" w14:textId="77777777" w:rsidTr="00BF6C00">
        <w:trPr>
          <w:trHeight w:val="300"/>
        </w:trPr>
        <w:tc>
          <w:tcPr>
            <w:tcW w:w="1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</w:tcPr>
          <w:bookmarkEnd w:id="7"/>
          <w:p w14:paraId="24E20300" w14:textId="77777777" w:rsidR="000E4723" w:rsidRPr="004E5E0B" w:rsidRDefault="000E4723" w:rsidP="00BF6C0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</w:pPr>
            <w:r w:rsidRPr="004E5E0B"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  <w:t>Nome Azienda</w:t>
            </w:r>
          </w:p>
        </w:tc>
        <w:tc>
          <w:tcPr>
            <w:tcW w:w="331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99CC6D" w14:textId="747032DC" w:rsidR="000E4723" w:rsidRPr="004E5E0B" w:rsidRDefault="000E4723" w:rsidP="00BF6C0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</w:pPr>
          </w:p>
        </w:tc>
      </w:tr>
      <w:tr w:rsidR="000E4723" w:rsidRPr="004E5E0B" w14:paraId="43EF91E5" w14:textId="77777777" w:rsidTr="00BF6C00">
        <w:trPr>
          <w:trHeight w:val="300"/>
        </w:trPr>
        <w:tc>
          <w:tcPr>
            <w:tcW w:w="1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</w:tcPr>
          <w:p w14:paraId="343D59D2" w14:textId="77777777" w:rsidR="000E4723" w:rsidRPr="004E5E0B" w:rsidRDefault="000E4723" w:rsidP="00BF6C0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</w:pPr>
            <w:r w:rsidRPr="004E5E0B"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  <w:t>Partita Iva</w:t>
            </w:r>
          </w:p>
        </w:tc>
        <w:tc>
          <w:tcPr>
            <w:tcW w:w="331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ABA542" w14:textId="0F5C1577" w:rsidR="000E4723" w:rsidRPr="004E5E0B" w:rsidRDefault="000E4723" w:rsidP="00BF6C0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</w:pPr>
          </w:p>
        </w:tc>
      </w:tr>
      <w:tr w:rsidR="000E4723" w:rsidRPr="004E5E0B" w14:paraId="53A0FF6A" w14:textId="77777777" w:rsidTr="00BF6C00">
        <w:trPr>
          <w:trHeight w:val="300"/>
        </w:trPr>
        <w:tc>
          <w:tcPr>
            <w:tcW w:w="1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</w:tcPr>
          <w:p w14:paraId="58BCCB84" w14:textId="77777777" w:rsidR="000E4723" w:rsidRPr="004E5E0B" w:rsidRDefault="000E4723" w:rsidP="00BF6C0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</w:pPr>
            <w:r w:rsidRPr="004E5E0B"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  <w:t>Sede legale</w:t>
            </w:r>
          </w:p>
        </w:tc>
        <w:tc>
          <w:tcPr>
            <w:tcW w:w="331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D8722D" w14:textId="11B2E091" w:rsidR="000E4723" w:rsidRPr="004E5E0B" w:rsidRDefault="000E4723" w:rsidP="00BF6C0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</w:pPr>
          </w:p>
        </w:tc>
      </w:tr>
      <w:tr w:rsidR="000E4723" w:rsidRPr="00391599" w14:paraId="55902F09" w14:textId="77777777" w:rsidTr="00BF6C00">
        <w:trPr>
          <w:trHeight w:val="300"/>
        </w:trPr>
        <w:tc>
          <w:tcPr>
            <w:tcW w:w="1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</w:tcPr>
          <w:p w14:paraId="627361E5" w14:textId="05BA6A80" w:rsidR="000E4723" w:rsidRPr="004E5E0B" w:rsidRDefault="000E4723" w:rsidP="00BF6C0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</w:pPr>
            <w:r w:rsidRPr="004E5E0B"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  <w:t xml:space="preserve">Nome e indirizzo sito oggetto del </w:t>
            </w:r>
            <w:r w:rsidR="002E14CC" w:rsidRPr="004E5E0B"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  <w:t>bilancio energetico</w:t>
            </w:r>
            <w:r w:rsidR="009E2CF0" w:rsidRPr="004E5E0B"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  <w:t>*</w:t>
            </w:r>
          </w:p>
        </w:tc>
        <w:tc>
          <w:tcPr>
            <w:tcW w:w="331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7F669A" w14:textId="165DCD8E" w:rsidR="000E4723" w:rsidRPr="004E5E0B" w:rsidRDefault="000E4723" w:rsidP="00BF6C0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</w:pPr>
          </w:p>
        </w:tc>
      </w:tr>
      <w:tr w:rsidR="000E4723" w:rsidRPr="004E5E0B" w14:paraId="2F89E31C" w14:textId="77777777" w:rsidTr="00BF6C00">
        <w:trPr>
          <w:trHeight w:val="300"/>
        </w:trPr>
        <w:tc>
          <w:tcPr>
            <w:tcW w:w="1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</w:tcPr>
          <w:p w14:paraId="1769474F" w14:textId="77777777" w:rsidR="000E4723" w:rsidRPr="004E5E0B" w:rsidRDefault="000E4723" w:rsidP="00BF6C0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</w:pPr>
            <w:r w:rsidRPr="004E5E0B"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  <w:t>Attività produttiva prevalente</w:t>
            </w:r>
          </w:p>
        </w:tc>
        <w:tc>
          <w:tcPr>
            <w:tcW w:w="331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E16FC6" w14:textId="77777777" w:rsidR="000E4723" w:rsidRPr="004E5E0B" w:rsidRDefault="000E4723" w:rsidP="00BF6C0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</w:pPr>
          </w:p>
        </w:tc>
      </w:tr>
      <w:tr w:rsidR="000E4723" w:rsidRPr="004E5E0B" w14:paraId="22BA9B6F" w14:textId="77777777" w:rsidTr="00BF6C00">
        <w:trPr>
          <w:trHeight w:val="300"/>
        </w:trPr>
        <w:tc>
          <w:tcPr>
            <w:tcW w:w="1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</w:tcPr>
          <w:p w14:paraId="57DA7D64" w14:textId="77777777" w:rsidR="000E4723" w:rsidRPr="004E5E0B" w:rsidRDefault="000E4723" w:rsidP="00BF6C0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</w:pPr>
            <w:r w:rsidRPr="004E5E0B"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  <w:t xml:space="preserve">Codice </w:t>
            </w:r>
            <w:proofErr w:type="spellStart"/>
            <w:r w:rsidRPr="004E5E0B"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  <w:t>Ateco</w:t>
            </w:r>
            <w:proofErr w:type="spellEnd"/>
            <w:r w:rsidRPr="004E5E0B"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  <w:t xml:space="preserve"> – 2007</w:t>
            </w:r>
          </w:p>
        </w:tc>
        <w:tc>
          <w:tcPr>
            <w:tcW w:w="331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094575" w14:textId="77777777" w:rsidR="000E4723" w:rsidRPr="004E5E0B" w:rsidRDefault="000E4723" w:rsidP="00BF6C0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</w:pPr>
          </w:p>
        </w:tc>
      </w:tr>
      <w:tr w:rsidR="000E4723" w:rsidRPr="004E5E0B" w14:paraId="207EACBB" w14:textId="77777777" w:rsidTr="001D1D43">
        <w:trPr>
          <w:trHeight w:val="300"/>
        </w:trPr>
        <w:tc>
          <w:tcPr>
            <w:tcW w:w="1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</w:tcPr>
          <w:p w14:paraId="6BE9A399" w14:textId="77777777" w:rsidR="000E4723" w:rsidRPr="004E5E0B" w:rsidRDefault="000E4723" w:rsidP="00BF6C0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</w:pPr>
            <w:r w:rsidRPr="004E5E0B"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  <w:t xml:space="preserve">Descrizione codice </w:t>
            </w:r>
            <w:proofErr w:type="spellStart"/>
            <w:r w:rsidRPr="004E5E0B"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  <w:t>Ateco</w:t>
            </w:r>
            <w:proofErr w:type="spellEnd"/>
          </w:p>
        </w:tc>
        <w:tc>
          <w:tcPr>
            <w:tcW w:w="331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362036" w14:textId="77777777" w:rsidR="000E4723" w:rsidRPr="004E5E0B" w:rsidRDefault="000E4723" w:rsidP="00BF6C0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</w:pPr>
          </w:p>
        </w:tc>
      </w:tr>
      <w:tr w:rsidR="00FE1624" w:rsidRPr="004E5E0B" w14:paraId="074C5533" w14:textId="77777777" w:rsidTr="00FE1624">
        <w:trPr>
          <w:trHeight w:val="300"/>
        </w:trPr>
        <w:tc>
          <w:tcPr>
            <w:tcW w:w="1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</w:tcPr>
          <w:p w14:paraId="099D1DB3" w14:textId="11C4FF96" w:rsidR="00FE1624" w:rsidRPr="004E5E0B" w:rsidRDefault="00FE1624" w:rsidP="00FE16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  <w:t>Produzione/Servizio</w:t>
            </w:r>
          </w:p>
        </w:tc>
        <w:tc>
          <w:tcPr>
            <w:tcW w:w="331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89248E" w14:textId="77777777" w:rsidR="00FE1624" w:rsidRPr="004E5E0B" w:rsidRDefault="00FE1624" w:rsidP="00FE16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</w:pPr>
          </w:p>
        </w:tc>
      </w:tr>
      <w:tr w:rsidR="000E4723" w:rsidRPr="004E5E0B" w14:paraId="5880EE95" w14:textId="77777777" w:rsidTr="00BF6C00">
        <w:trPr>
          <w:trHeight w:val="300"/>
        </w:trPr>
        <w:tc>
          <w:tcPr>
            <w:tcW w:w="1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</w:tcPr>
          <w:p w14:paraId="36B5582D" w14:textId="77777777" w:rsidR="000E4723" w:rsidRPr="004E5E0B" w:rsidRDefault="000E4723" w:rsidP="00BF6C0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</w:pPr>
            <w:r w:rsidRPr="004E5E0B"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  <w:t>Certificazioni</w:t>
            </w:r>
          </w:p>
        </w:tc>
        <w:tc>
          <w:tcPr>
            <w:tcW w:w="331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0492CF" w14:textId="77777777" w:rsidR="000E4723" w:rsidRPr="004E5E0B" w:rsidRDefault="000E4723" w:rsidP="00BF6C0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</w:pPr>
          </w:p>
        </w:tc>
      </w:tr>
      <w:tr w:rsidR="000E4723" w:rsidRPr="004E5E0B" w14:paraId="460EC7CD" w14:textId="77777777" w:rsidTr="00BF6C00">
        <w:trPr>
          <w:trHeight w:val="300"/>
        </w:trPr>
        <w:tc>
          <w:tcPr>
            <w:tcW w:w="1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</w:tcPr>
          <w:p w14:paraId="654DACBC" w14:textId="77777777" w:rsidR="000E4723" w:rsidRPr="004E5E0B" w:rsidRDefault="000E4723" w:rsidP="00BF6C0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</w:pPr>
            <w:r w:rsidRPr="004E5E0B"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  <w:t>Legale rappresentante</w:t>
            </w:r>
          </w:p>
        </w:tc>
        <w:tc>
          <w:tcPr>
            <w:tcW w:w="331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E883A2" w14:textId="77777777" w:rsidR="000E4723" w:rsidRPr="004E5E0B" w:rsidRDefault="000E4723" w:rsidP="00BF6C0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</w:pPr>
          </w:p>
        </w:tc>
      </w:tr>
      <w:tr w:rsidR="000E4723" w:rsidRPr="00391599" w14:paraId="08804970" w14:textId="77777777" w:rsidTr="00BF6C00">
        <w:trPr>
          <w:trHeight w:val="300"/>
        </w:trPr>
        <w:tc>
          <w:tcPr>
            <w:tcW w:w="1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</w:tcPr>
          <w:p w14:paraId="4013D751" w14:textId="49C429E4" w:rsidR="000E4723" w:rsidRPr="004E5E0B" w:rsidRDefault="000E4723" w:rsidP="00BF6C0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</w:pPr>
            <w:r w:rsidRPr="004E5E0B"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  <w:t xml:space="preserve">Referente per la gestione razionale dell’energia </w:t>
            </w:r>
          </w:p>
        </w:tc>
        <w:tc>
          <w:tcPr>
            <w:tcW w:w="331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382214" w14:textId="77777777" w:rsidR="000E4723" w:rsidRPr="004E5E0B" w:rsidRDefault="000E4723" w:rsidP="00BF6C0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</w:pPr>
          </w:p>
        </w:tc>
      </w:tr>
      <w:tr w:rsidR="000E4723" w:rsidRPr="004E5E0B" w14:paraId="2E53DF7E" w14:textId="77777777" w:rsidTr="00BF6C00">
        <w:trPr>
          <w:trHeight w:val="300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</w:tcPr>
          <w:p w14:paraId="3C8DFDF1" w14:textId="77777777" w:rsidR="000E4723" w:rsidRPr="004E5E0B" w:rsidRDefault="000E4723" w:rsidP="00BF6C0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</w:pPr>
            <w:r w:rsidRPr="004E5E0B"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  <w:t>Tipo Azienda</w:t>
            </w:r>
          </w:p>
        </w:tc>
      </w:tr>
      <w:tr w:rsidR="000E4723" w:rsidRPr="004E5E0B" w14:paraId="3FF6FB1F" w14:textId="77777777" w:rsidTr="00BF6C00">
        <w:trPr>
          <w:trHeight w:val="300"/>
        </w:trPr>
        <w:tc>
          <w:tcPr>
            <w:tcW w:w="1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</w:tcPr>
          <w:p w14:paraId="62B1AF8D" w14:textId="1B1C01E0" w:rsidR="000E4723" w:rsidRPr="004E5E0B" w:rsidRDefault="000E4723" w:rsidP="00BF6C0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</w:pPr>
            <w:r w:rsidRPr="004E5E0B"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  <w:t>Energivora – anno riferimento</w:t>
            </w:r>
          </w:p>
        </w:tc>
        <w:tc>
          <w:tcPr>
            <w:tcW w:w="331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A898B3" w14:textId="77777777" w:rsidR="000E4723" w:rsidRPr="004E5E0B" w:rsidRDefault="000E4723" w:rsidP="00BF6C0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</w:pPr>
          </w:p>
        </w:tc>
      </w:tr>
      <w:tr w:rsidR="000E4723" w:rsidRPr="004E5E0B" w14:paraId="57503028" w14:textId="77777777" w:rsidTr="00BF6C00">
        <w:trPr>
          <w:trHeight w:val="300"/>
        </w:trPr>
        <w:tc>
          <w:tcPr>
            <w:tcW w:w="1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</w:tcPr>
          <w:p w14:paraId="010CA3EA" w14:textId="77777777" w:rsidR="000E4723" w:rsidRPr="004E5E0B" w:rsidRDefault="000E4723" w:rsidP="00BF6C0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</w:pPr>
            <w:r w:rsidRPr="004E5E0B"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  <w:t>Grande impresa - anno</w:t>
            </w:r>
          </w:p>
        </w:tc>
        <w:tc>
          <w:tcPr>
            <w:tcW w:w="331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F8FEB4" w14:textId="77777777" w:rsidR="000E4723" w:rsidRPr="004E5E0B" w:rsidRDefault="000E4723" w:rsidP="00BF6C0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</w:pPr>
          </w:p>
        </w:tc>
      </w:tr>
      <w:tr w:rsidR="000E4723" w:rsidRPr="004E5E0B" w14:paraId="549D02CD" w14:textId="77777777" w:rsidTr="00BF6C00">
        <w:trPr>
          <w:trHeight w:val="300"/>
        </w:trPr>
        <w:tc>
          <w:tcPr>
            <w:tcW w:w="1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3A5461FF" w14:textId="77777777" w:rsidR="000E4723" w:rsidRPr="004E5E0B" w:rsidRDefault="000E4723" w:rsidP="00BF6C0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</w:pPr>
          </w:p>
        </w:tc>
        <w:tc>
          <w:tcPr>
            <w:tcW w:w="14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524049F4" w14:textId="77777777" w:rsidR="000E4723" w:rsidRPr="004E5E0B" w:rsidRDefault="000E4723" w:rsidP="00BF6C0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</w:pPr>
            <w:proofErr w:type="spellStart"/>
            <w:r w:rsidRPr="004E5E0B"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  <w:t>u.m</w:t>
            </w:r>
            <w:proofErr w:type="spellEnd"/>
            <w:r w:rsidRPr="004E5E0B"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  <w:t>.</w:t>
            </w:r>
          </w:p>
        </w:tc>
        <w:tc>
          <w:tcPr>
            <w:tcW w:w="18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0761F913" w14:textId="2EC813AA" w:rsidR="000E4723" w:rsidRPr="004E5E0B" w:rsidRDefault="00933D68" w:rsidP="00BF6C0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</w:pPr>
            <w:r w:rsidRPr="004E5E0B"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  <w:t xml:space="preserve">Anno di riferimento: </w:t>
            </w:r>
            <w:r w:rsidR="008D15DA" w:rsidRPr="008D15DA"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val="it-IT" w:eastAsia="it-IT"/>
              </w:rPr>
              <w:t>2019</w:t>
            </w:r>
          </w:p>
        </w:tc>
      </w:tr>
      <w:tr w:rsidR="000E4723" w:rsidRPr="004E5E0B" w14:paraId="52A071E6" w14:textId="77777777" w:rsidTr="00BF6C00">
        <w:trPr>
          <w:trHeight w:val="300"/>
        </w:trPr>
        <w:tc>
          <w:tcPr>
            <w:tcW w:w="1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14:paraId="26815574" w14:textId="77777777" w:rsidR="000E4723" w:rsidRPr="004E5E0B" w:rsidRDefault="000E4723" w:rsidP="00BF6C0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</w:pPr>
            <w:r w:rsidRPr="004E5E0B"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  <w:t>FATTURATO</w:t>
            </w:r>
          </w:p>
        </w:tc>
        <w:tc>
          <w:tcPr>
            <w:tcW w:w="14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B81AF5" w14:textId="77777777" w:rsidR="000E4723" w:rsidRPr="004E5E0B" w:rsidRDefault="000E4723" w:rsidP="00BF6C0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</w:pPr>
            <w:r w:rsidRPr="004E5E0B"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  <w:t>€</w:t>
            </w:r>
          </w:p>
        </w:tc>
        <w:tc>
          <w:tcPr>
            <w:tcW w:w="18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EEFE5A" w14:textId="77777777" w:rsidR="000E4723" w:rsidRPr="004E5E0B" w:rsidRDefault="000E4723" w:rsidP="00BF6C0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</w:pPr>
          </w:p>
        </w:tc>
      </w:tr>
      <w:tr w:rsidR="000E4723" w:rsidRPr="004E5E0B" w14:paraId="26908897" w14:textId="77777777" w:rsidTr="00BF6C00">
        <w:trPr>
          <w:trHeight w:val="300"/>
        </w:trPr>
        <w:tc>
          <w:tcPr>
            <w:tcW w:w="1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14:paraId="703E6F06" w14:textId="77777777" w:rsidR="000E4723" w:rsidRPr="004E5E0B" w:rsidRDefault="000E4723" w:rsidP="00BF6C0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</w:pPr>
            <w:r w:rsidRPr="004E5E0B"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  <w:t>DIPENDENTI</w:t>
            </w:r>
          </w:p>
        </w:tc>
        <w:tc>
          <w:tcPr>
            <w:tcW w:w="14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363DA8" w14:textId="77777777" w:rsidR="000E4723" w:rsidRPr="004E5E0B" w:rsidRDefault="000E4723" w:rsidP="00BF6C0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</w:pPr>
            <w:r w:rsidRPr="004E5E0B"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  <w:t>N°</w:t>
            </w:r>
          </w:p>
        </w:tc>
        <w:tc>
          <w:tcPr>
            <w:tcW w:w="18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E80EE8" w14:textId="77777777" w:rsidR="000E4723" w:rsidRPr="004E5E0B" w:rsidRDefault="000E4723" w:rsidP="00BF6C0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</w:pPr>
          </w:p>
        </w:tc>
      </w:tr>
      <w:tr w:rsidR="00933D68" w:rsidRPr="004E5E0B" w14:paraId="274D9382" w14:textId="77777777" w:rsidTr="00BF6C00">
        <w:trPr>
          <w:trHeight w:val="300"/>
        </w:trPr>
        <w:tc>
          <w:tcPr>
            <w:tcW w:w="1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14:paraId="02A4CE7C" w14:textId="410449D3" w:rsidR="00933D68" w:rsidRPr="004E5E0B" w:rsidRDefault="00933D68" w:rsidP="00BF6C0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</w:pPr>
            <w:r w:rsidRPr="004E5E0B"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  <w:t>Ultima Diagnosi Energetica:</w:t>
            </w:r>
          </w:p>
        </w:tc>
        <w:tc>
          <w:tcPr>
            <w:tcW w:w="14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922BF0" w14:textId="77777777" w:rsidR="00933D68" w:rsidRPr="004E5E0B" w:rsidRDefault="00933D68" w:rsidP="00BF6C0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</w:pPr>
          </w:p>
        </w:tc>
        <w:tc>
          <w:tcPr>
            <w:tcW w:w="18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AC5535" w14:textId="77777777" w:rsidR="00933D68" w:rsidRPr="004E5E0B" w:rsidRDefault="00933D68" w:rsidP="00BF6C0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</w:pPr>
          </w:p>
        </w:tc>
      </w:tr>
    </w:tbl>
    <w:p w14:paraId="14369293" w14:textId="7BD04D05" w:rsidR="000E4723" w:rsidRDefault="009E2CF0" w:rsidP="009E2CF0">
      <w:pPr>
        <w:rPr>
          <w:lang w:val="it-IT"/>
        </w:rPr>
      </w:pPr>
      <w:r w:rsidRPr="004E5E0B">
        <w:rPr>
          <w:lang w:val="it-IT"/>
        </w:rPr>
        <w:t>* Aggiungere le righe necessarie per ogni stabilimento.</w:t>
      </w:r>
    </w:p>
    <w:p w14:paraId="0127A132" w14:textId="3FDFE14F" w:rsidR="00C24511" w:rsidRDefault="00C24511" w:rsidP="009E2CF0">
      <w:pPr>
        <w:rPr>
          <w:lang w:val="it-IT"/>
        </w:rPr>
      </w:pPr>
    </w:p>
    <w:p w14:paraId="0AD36B98" w14:textId="77777777" w:rsidR="00E60052" w:rsidRDefault="00E60052" w:rsidP="009E2CF0">
      <w:pPr>
        <w:rPr>
          <w:lang w:val="it-IT"/>
        </w:rPr>
      </w:pPr>
    </w:p>
    <w:p w14:paraId="50D07436" w14:textId="0FBF7499" w:rsidR="004E5E0B" w:rsidRPr="00E60052" w:rsidRDefault="004E5E0B" w:rsidP="00391599">
      <w:pPr>
        <w:pStyle w:val="Titolo1"/>
        <w:numPr>
          <w:ilvl w:val="0"/>
          <w:numId w:val="5"/>
        </w:numPr>
      </w:pPr>
      <w:bookmarkStart w:id="8" w:name="_Toc72926983"/>
      <w:bookmarkStart w:id="9" w:name="_Hlk66619451"/>
      <w:r w:rsidRPr="00E60052">
        <w:lastRenderedPageBreak/>
        <w:t xml:space="preserve">Nome e qualifiche del Relatore </w:t>
      </w:r>
      <w:r w:rsidR="00A629D2" w:rsidRPr="00E60052">
        <w:t>E</w:t>
      </w:r>
      <w:r w:rsidRPr="00E60052">
        <w:t>nergetico</w:t>
      </w:r>
      <w:bookmarkEnd w:id="8"/>
      <w:r w:rsidRPr="00E60052">
        <w:t xml:space="preserve"> </w:t>
      </w:r>
    </w:p>
    <w:bookmarkEnd w:id="9"/>
    <w:p w14:paraId="42A36997" w14:textId="6BD35C2A" w:rsidR="004E5E0B" w:rsidRPr="009750A2" w:rsidRDefault="009E2CF0" w:rsidP="00E60052">
      <w:pPr>
        <w:spacing w:before="240"/>
        <w:rPr>
          <w:szCs w:val="22"/>
          <w:lang w:val="it-IT"/>
        </w:rPr>
      </w:pPr>
      <w:r w:rsidRPr="009750A2">
        <w:rPr>
          <w:szCs w:val="22"/>
          <w:lang w:val="it-IT"/>
        </w:rPr>
        <w:t xml:space="preserve">Il bilancio energetico presentato nel presente documento </w:t>
      </w:r>
      <w:r w:rsidR="00FE1624" w:rsidRPr="009750A2">
        <w:rPr>
          <w:szCs w:val="22"/>
          <w:lang w:val="it-IT"/>
        </w:rPr>
        <w:t>è stato preparato</w:t>
      </w:r>
      <w:r w:rsidRPr="009750A2">
        <w:rPr>
          <w:szCs w:val="22"/>
          <w:lang w:val="it-IT"/>
        </w:rPr>
        <w:t xml:space="preserve"> dal</w:t>
      </w:r>
      <w:r w:rsidR="00B74CE8">
        <w:rPr>
          <w:szCs w:val="22"/>
          <w:lang w:val="it-IT"/>
        </w:rPr>
        <w:t xml:space="preserve"> Relatore Energetico l</w:t>
      </w:r>
      <w:r w:rsidRPr="009750A2">
        <w:rPr>
          <w:szCs w:val="22"/>
          <w:lang w:val="it-IT"/>
        </w:rPr>
        <w:t>’</w:t>
      </w:r>
      <w:r w:rsidR="00933D68" w:rsidRPr="009750A2">
        <w:rPr>
          <w:szCs w:val="22"/>
          <w:highlight w:val="yellow"/>
          <w:lang w:val="it-IT"/>
        </w:rPr>
        <w:t>I</w:t>
      </w:r>
      <w:r w:rsidRPr="009750A2">
        <w:rPr>
          <w:szCs w:val="22"/>
          <w:highlight w:val="yellow"/>
          <w:lang w:val="it-IT"/>
        </w:rPr>
        <w:t>ng. Contabile Energetico (EGE UNI CEI 11339</w:t>
      </w:r>
      <w:r w:rsidRPr="009750A2">
        <w:rPr>
          <w:szCs w:val="22"/>
          <w:lang w:val="it-IT"/>
        </w:rPr>
        <w:t>,</w:t>
      </w:r>
      <w:r w:rsidRPr="009750A2">
        <w:rPr>
          <w:rFonts w:eastAsiaTheme="minorHAnsi"/>
          <w:szCs w:val="22"/>
          <w:lang w:val="it-IT"/>
        </w:rPr>
        <w:t xml:space="preserve"> </w:t>
      </w:r>
      <w:r w:rsidRPr="009750A2">
        <w:rPr>
          <w:szCs w:val="22"/>
          <w:highlight w:val="yellow"/>
          <w:lang w:val="it-IT"/>
        </w:rPr>
        <w:t xml:space="preserve">Matricola </w:t>
      </w:r>
      <w:r w:rsidR="00DF75B5" w:rsidRPr="009750A2">
        <w:rPr>
          <w:szCs w:val="22"/>
          <w:highlight w:val="yellow"/>
          <w:lang w:val="it-IT"/>
        </w:rPr>
        <w:t>xxxx</w:t>
      </w:r>
      <w:r w:rsidRPr="009750A2">
        <w:rPr>
          <w:szCs w:val="22"/>
          <w:highlight w:val="yellow"/>
          <w:lang w:val="it-IT"/>
        </w:rPr>
        <w:t>-SC-EGE-</w:t>
      </w:r>
      <w:r w:rsidR="00DF75B5" w:rsidRPr="009750A2">
        <w:rPr>
          <w:szCs w:val="22"/>
          <w:highlight w:val="yellow"/>
          <w:lang w:val="it-IT"/>
        </w:rPr>
        <w:t>20xx</w:t>
      </w:r>
      <w:r w:rsidR="002E14CC" w:rsidRPr="009750A2">
        <w:rPr>
          <w:szCs w:val="22"/>
          <w:highlight w:val="yellow"/>
          <w:lang w:val="it-IT"/>
        </w:rPr>
        <w:t>.)</w:t>
      </w:r>
      <w:r w:rsidR="00DF75B5" w:rsidRPr="009750A2">
        <w:rPr>
          <w:szCs w:val="22"/>
          <w:lang w:val="it-IT"/>
        </w:rPr>
        <w:t xml:space="preserve"> </w:t>
      </w:r>
      <w:r w:rsidR="00A47835">
        <w:rPr>
          <w:szCs w:val="22"/>
          <w:lang w:val="it-IT"/>
        </w:rPr>
        <w:t>secondo il formato</w:t>
      </w:r>
      <w:r w:rsidR="00DF75B5" w:rsidRPr="009750A2">
        <w:rPr>
          <w:szCs w:val="22"/>
          <w:lang w:val="it-IT"/>
        </w:rPr>
        <w:t xml:space="preserve"> </w:t>
      </w:r>
      <w:proofErr w:type="spellStart"/>
      <w:r w:rsidR="00DF75B5" w:rsidRPr="009750A2">
        <w:rPr>
          <w:szCs w:val="22"/>
          <w:lang w:val="it-IT"/>
        </w:rPr>
        <w:t>AssoEGE</w:t>
      </w:r>
      <w:proofErr w:type="spellEnd"/>
      <w:r w:rsidR="00DF75B5" w:rsidRPr="009750A2">
        <w:rPr>
          <w:szCs w:val="22"/>
          <w:lang w:val="it-IT"/>
        </w:rPr>
        <w:t xml:space="preserve">-FIRE, versione </w:t>
      </w:r>
      <w:r w:rsidR="00DF75B5" w:rsidRPr="009750A2">
        <w:rPr>
          <w:szCs w:val="22"/>
          <w:highlight w:val="yellow"/>
          <w:lang w:val="it-IT"/>
        </w:rPr>
        <w:t>2021</w:t>
      </w:r>
      <w:r w:rsidR="00DF75B5" w:rsidRPr="009750A2">
        <w:rPr>
          <w:szCs w:val="22"/>
          <w:lang w:val="it-IT"/>
        </w:rPr>
        <w:t xml:space="preserve">. </w:t>
      </w:r>
    </w:p>
    <w:p w14:paraId="4E7D3DA1" w14:textId="4CCE4C21" w:rsidR="004E5E0B" w:rsidRPr="00E60052" w:rsidRDefault="004E5E0B" w:rsidP="00391599">
      <w:pPr>
        <w:pStyle w:val="Titolo1"/>
        <w:numPr>
          <w:ilvl w:val="0"/>
          <w:numId w:val="5"/>
        </w:numPr>
      </w:pPr>
      <w:bookmarkStart w:id="10" w:name="_Toc72926984"/>
      <w:r w:rsidRPr="00E60052">
        <w:t>Periodo di r</w:t>
      </w:r>
      <w:r w:rsidR="000C6E9F" w:rsidRPr="00E60052">
        <w:t>endicontazione</w:t>
      </w:r>
      <w:r w:rsidRPr="00E60052">
        <w:t>.</w:t>
      </w:r>
      <w:bookmarkEnd w:id="10"/>
    </w:p>
    <w:p w14:paraId="6F825F4C" w14:textId="602CF9CF" w:rsidR="00BA3F15" w:rsidRPr="00BA3F15" w:rsidRDefault="00F54D44" w:rsidP="001D1D43">
      <w:pPr>
        <w:spacing w:before="240"/>
        <w:rPr>
          <w:szCs w:val="22"/>
          <w:lang w:val="it-IT"/>
        </w:rPr>
      </w:pPr>
      <w:r w:rsidRPr="009750A2">
        <w:rPr>
          <w:szCs w:val="22"/>
          <w:lang w:val="it-IT"/>
        </w:rPr>
        <w:t xml:space="preserve">Il bilancio energetico oggetto di questo rapporto </w:t>
      </w:r>
      <w:r w:rsidR="00933D68" w:rsidRPr="009750A2">
        <w:rPr>
          <w:szCs w:val="22"/>
          <w:lang w:val="it-IT"/>
        </w:rPr>
        <w:t>riguarda</w:t>
      </w:r>
      <w:r w:rsidRPr="009750A2">
        <w:rPr>
          <w:szCs w:val="22"/>
          <w:lang w:val="it-IT"/>
        </w:rPr>
        <w:t xml:space="preserve"> il periodo dal </w:t>
      </w:r>
      <w:r w:rsidRPr="009750A2">
        <w:rPr>
          <w:szCs w:val="22"/>
          <w:highlight w:val="yellow"/>
          <w:lang w:val="it-IT"/>
        </w:rPr>
        <w:t>01-01-20</w:t>
      </w:r>
      <w:r w:rsidR="008D15DA">
        <w:rPr>
          <w:szCs w:val="22"/>
          <w:lang w:val="it-IT"/>
        </w:rPr>
        <w:t>19</w:t>
      </w:r>
      <w:r w:rsidRPr="009750A2">
        <w:rPr>
          <w:szCs w:val="22"/>
          <w:lang w:val="it-IT"/>
        </w:rPr>
        <w:t xml:space="preserve"> al </w:t>
      </w:r>
      <w:r w:rsidRPr="009750A2">
        <w:rPr>
          <w:szCs w:val="22"/>
          <w:highlight w:val="yellow"/>
          <w:lang w:val="it-IT"/>
        </w:rPr>
        <w:t>31-12-12-20</w:t>
      </w:r>
      <w:r w:rsidR="008D15DA">
        <w:rPr>
          <w:szCs w:val="22"/>
          <w:lang w:val="it-IT"/>
        </w:rPr>
        <w:t>19</w:t>
      </w:r>
      <w:r w:rsidRPr="009750A2">
        <w:rPr>
          <w:szCs w:val="22"/>
          <w:lang w:val="it-IT"/>
        </w:rPr>
        <w:t>. Nell’Allegato I a questo documento</w:t>
      </w:r>
      <w:r w:rsidR="00933D68" w:rsidRPr="009750A2">
        <w:rPr>
          <w:szCs w:val="22"/>
          <w:lang w:val="it-IT"/>
        </w:rPr>
        <w:t xml:space="preserve"> </w:t>
      </w:r>
      <w:r w:rsidRPr="009750A2">
        <w:rPr>
          <w:szCs w:val="22"/>
          <w:lang w:val="it-IT"/>
        </w:rPr>
        <w:t>si riportano i dati r</w:t>
      </w:r>
      <w:r w:rsidR="00933D68" w:rsidRPr="009750A2">
        <w:rPr>
          <w:szCs w:val="22"/>
          <w:lang w:val="it-IT"/>
        </w:rPr>
        <w:t>elativi</w:t>
      </w:r>
      <w:r w:rsidRPr="009750A2">
        <w:rPr>
          <w:szCs w:val="22"/>
          <w:lang w:val="it-IT"/>
        </w:rPr>
        <w:t xml:space="preserve"> agli anni precedente</w:t>
      </w:r>
      <w:r w:rsidR="00CA21BD">
        <w:rPr>
          <w:szCs w:val="22"/>
          <w:lang w:val="it-IT"/>
        </w:rPr>
        <w:t>,</w:t>
      </w:r>
      <w:r w:rsidR="00CA21BD" w:rsidRPr="00CA21BD">
        <w:rPr>
          <w:szCs w:val="22"/>
          <w:lang w:val="it-IT"/>
        </w:rPr>
        <w:t xml:space="preserve"> solo per informazione</w:t>
      </w:r>
      <w:r w:rsidRPr="009750A2">
        <w:rPr>
          <w:szCs w:val="22"/>
          <w:lang w:val="it-IT"/>
        </w:rPr>
        <w:t>.</w:t>
      </w:r>
      <w:r w:rsidR="00933D68" w:rsidRPr="009750A2">
        <w:rPr>
          <w:szCs w:val="22"/>
          <w:lang w:val="it-IT"/>
        </w:rPr>
        <w:t xml:space="preserve"> </w:t>
      </w:r>
    </w:p>
    <w:p w14:paraId="3FA41209" w14:textId="24A7E985" w:rsidR="00BA3F15" w:rsidRPr="000C6E9F" w:rsidRDefault="000C6E9F" w:rsidP="00391599">
      <w:pPr>
        <w:pStyle w:val="Titolo1"/>
      </w:pPr>
      <w:bookmarkStart w:id="11" w:name="_Toc72926985"/>
      <w:bookmarkStart w:id="12" w:name="_Hlk66721409"/>
      <w:r>
        <w:t>S</w:t>
      </w:r>
      <w:r w:rsidR="00BA3F15" w:rsidRPr="004E5E0B">
        <w:t>chema del sistema energetico</w:t>
      </w:r>
      <w:bookmarkEnd w:id="11"/>
      <w:bookmarkEnd w:id="12"/>
      <w:r w:rsidRPr="000C6E9F">
        <w:t xml:space="preserve"> </w:t>
      </w:r>
      <w:r>
        <w:t>e confine del reporting</w:t>
      </w:r>
    </w:p>
    <w:p w14:paraId="1454B3D2" w14:textId="41C61462" w:rsidR="00BA3F15" w:rsidRDefault="008773C0" w:rsidP="001D1D43">
      <w:pPr>
        <w:spacing w:before="240"/>
        <w:rPr>
          <w:szCs w:val="22"/>
          <w:lang w:val="it-IT"/>
        </w:rPr>
      </w:pPr>
      <w:r>
        <w:rPr>
          <w:szCs w:val="22"/>
          <w:lang w:val="it-IT"/>
        </w:rPr>
        <w:t>Lo schema</w:t>
      </w:r>
      <w:r w:rsidR="00E24C9B">
        <w:rPr>
          <w:szCs w:val="22"/>
          <w:lang w:val="it-IT"/>
        </w:rPr>
        <w:t xml:space="preserve"> del sistema energetico e </w:t>
      </w:r>
      <w:r w:rsidR="002E14CC">
        <w:rPr>
          <w:szCs w:val="22"/>
          <w:lang w:val="it-IT"/>
        </w:rPr>
        <w:t>il relativo confine,</w:t>
      </w:r>
      <w:r w:rsidR="00E24C9B">
        <w:rPr>
          <w:szCs w:val="22"/>
          <w:lang w:val="it-IT"/>
        </w:rPr>
        <w:t xml:space="preserve"> </w:t>
      </w:r>
      <w:r w:rsidR="002E14CC">
        <w:rPr>
          <w:szCs w:val="22"/>
          <w:lang w:val="it-IT"/>
        </w:rPr>
        <w:t xml:space="preserve">oggetto del reporting (linea rossa tratteggiata), </w:t>
      </w:r>
      <w:r w:rsidR="00BA3F15" w:rsidRPr="00554A82">
        <w:rPr>
          <w:szCs w:val="22"/>
          <w:lang w:val="it-IT"/>
        </w:rPr>
        <w:t>sono riportati nella Figura 1.</w:t>
      </w:r>
      <w:r w:rsidR="0098489B" w:rsidRPr="0098489B">
        <w:rPr>
          <w:szCs w:val="22"/>
          <w:lang w:val="it-IT"/>
        </w:rPr>
        <w:tab/>
      </w:r>
    </w:p>
    <w:p w14:paraId="158F8E66" w14:textId="4865601E" w:rsidR="00001D92" w:rsidRDefault="00001D92" w:rsidP="00A47835">
      <w:pPr>
        <w:spacing w:before="240"/>
        <w:rPr>
          <w:szCs w:val="22"/>
          <w:lang w:val="it-IT"/>
        </w:rPr>
      </w:pPr>
      <w:r>
        <w:rPr>
          <w:noProof/>
        </w:rPr>
        <w:drawing>
          <wp:anchor distT="0" distB="0" distL="114300" distR="114300" simplePos="0" relativeHeight="251666432" behindDoc="0" locked="0" layoutInCell="1" allowOverlap="1" wp14:anchorId="0F62B30B" wp14:editId="74253FDA">
            <wp:simplePos x="0" y="0"/>
            <wp:positionH relativeFrom="margin">
              <wp:align>center</wp:align>
            </wp:positionH>
            <wp:positionV relativeFrom="paragraph">
              <wp:posOffset>343001</wp:posOffset>
            </wp:positionV>
            <wp:extent cx="5718810" cy="4188460"/>
            <wp:effectExtent l="0" t="0" r="0" b="2540"/>
            <wp:wrapTopAndBottom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8810" cy="41884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F97B913" w14:textId="54C8F9E1" w:rsidR="00BA3F15" w:rsidRPr="00391599" w:rsidRDefault="00BA3F15" w:rsidP="00A47835">
      <w:pPr>
        <w:pStyle w:val="Didascalia"/>
        <w:spacing w:before="240"/>
        <w:jc w:val="center"/>
        <w:rPr>
          <w:rFonts w:eastAsiaTheme="majorEastAsia" w:cs="Arial"/>
          <w:b w:val="0"/>
          <w:bCs w:val="0"/>
          <w:smallCaps w:val="0"/>
          <w:color w:val="2F5496" w:themeColor="accent1" w:themeShade="BF"/>
          <w:spacing w:val="0"/>
          <w:sz w:val="28"/>
          <w:szCs w:val="28"/>
          <w:lang w:val="it-IT"/>
        </w:rPr>
      </w:pPr>
      <w:bookmarkStart w:id="13" w:name="_Hlk72925780"/>
      <w:r w:rsidRPr="00391599">
        <w:rPr>
          <w:rFonts w:eastAsiaTheme="majorEastAsia" w:cs="Arial"/>
          <w:b w:val="0"/>
          <w:bCs w:val="0"/>
          <w:smallCaps w:val="0"/>
          <w:color w:val="2F5496" w:themeColor="accent1" w:themeShade="BF"/>
          <w:spacing w:val="0"/>
          <w:sz w:val="28"/>
          <w:szCs w:val="28"/>
          <w:lang w:val="it-IT"/>
        </w:rPr>
        <w:t xml:space="preserve">Figura </w:t>
      </w:r>
      <w:r w:rsidRPr="00391599">
        <w:rPr>
          <w:rFonts w:eastAsiaTheme="majorEastAsia" w:cs="Arial"/>
          <w:b w:val="0"/>
          <w:bCs w:val="0"/>
          <w:smallCaps w:val="0"/>
          <w:color w:val="2F5496" w:themeColor="accent1" w:themeShade="BF"/>
          <w:spacing w:val="0"/>
          <w:sz w:val="28"/>
          <w:szCs w:val="28"/>
          <w:lang w:val="it-IT"/>
        </w:rPr>
        <w:fldChar w:fldCharType="begin"/>
      </w:r>
      <w:r w:rsidRPr="00391599">
        <w:rPr>
          <w:rFonts w:eastAsiaTheme="majorEastAsia" w:cs="Arial"/>
          <w:b w:val="0"/>
          <w:bCs w:val="0"/>
          <w:smallCaps w:val="0"/>
          <w:color w:val="2F5496" w:themeColor="accent1" w:themeShade="BF"/>
          <w:spacing w:val="0"/>
          <w:sz w:val="28"/>
          <w:szCs w:val="28"/>
          <w:lang w:val="it-IT"/>
        </w:rPr>
        <w:instrText xml:space="preserve"> SEQ Figura \* ARABIC </w:instrText>
      </w:r>
      <w:r w:rsidRPr="00391599">
        <w:rPr>
          <w:rFonts w:eastAsiaTheme="majorEastAsia" w:cs="Arial"/>
          <w:b w:val="0"/>
          <w:bCs w:val="0"/>
          <w:smallCaps w:val="0"/>
          <w:color w:val="2F5496" w:themeColor="accent1" w:themeShade="BF"/>
          <w:spacing w:val="0"/>
          <w:sz w:val="28"/>
          <w:szCs w:val="28"/>
          <w:lang w:val="it-IT"/>
        </w:rPr>
        <w:fldChar w:fldCharType="separate"/>
      </w:r>
      <w:r w:rsidR="00391599" w:rsidRPr="00391599">
        <w:rPr>
          <w:rFonts w:eastAsiaTheme="majorEastAsia" w:cs="Arial"/>
          <w:b w:val="0"/>
          <w:bCs w:val="0"/>
          <w:smallCaps w:val="0"/>
          <w:noProof/>
          <w:color w:val="2F5496" w:themeColor="accent1" w:themeShade="BF"/>
          <w:spacing w:val="0"/>
          <w:sz w:val="28"/>
          <w:szCs w:val="28"/>
          <w:lang w:val="it-IT"/>
        </w:rPr>
        <w:t>1</w:t>
      </w:r>
      <w:r w:rsidRPr="00391599">
        <w:rPr>
          <w:rFonts w:eastAsiaTheme="majorEastAsia" w:cs="Arial"/>
          <w:b w:val="0"/>
          <w:bCs w:val="0"/>
          <w:smallCaps w:val="0"/>
          <w:color w:val="2F5496" w:themeColor="accent1" w:themeShade="BF"/>
          <w:spacing w:val="0"/>
          <w:sz w:val="28"/>
          <w:szCs w:val="28"/>
          <w:lang w:val="it-IT"/>
        </w:rPr>
        <w:fldChar w:fldCharType="end"/>
      </w:r>
      <w:r w:rsidRPr="00391599">
        <w:rPr>
          <w:rFonts w:eastAsiaTheme="majorEastAsia" w:cs="Arial"/>
          <w:b w:val="0"/>
          <w:bCs w:val="0"/>
          <w:smallCaps w:val="0"/>
          <w:color w:val="2F5496" w:themeColor="accent1" w:themeShade="BF"/>
          <w:spacing w:val="0"/>
          <w:sz w:val="28"/>
          <w:szCs w:val="28"/>
          <w:lang w:val="it-IT"/>
        </w:rPr>
        <w:t xml:space="preserve"> − Schema del</w:t>
      </w:r>
      <w:r w:rsidR="00E24C9B" w:rsidRPr="00391599">
        <w:rPr>
          <w:rFonts w:eastAsiaTheme="majorEastAsia" w:cs="Arial"/>
          <w:b w:val="0"/>
          <w:bCs w:val="0"/>
          <w:smallCaps w:val="0"/>
          <w:color w:val="2F5496" w:themeColor="accent1" w:themeShade="BF"/>
          <w:spacing w:val="0"/>
          <w:sz w:val="28"/>
          <w:szCs w:val="28"/>
          <w:lang w:val="it-IT"/>
        </w:rPr>
        <w:t xml:space="preserve"> sistema energetico dell’</w:t>
      </w:r>
      <w:r w:rsidRPr="00391599">
        <w:rPr>
          <w:rFonts w:eastAsiaTheme="majorEastAsia" w:cs="Arial"/>
          <w:b w:val="0"/>
          <w:bCs w:val="0"/>
          <w:smallCaps w:val="0"/>
          <w:color w:val="2F5496" w:themeColor="accent1" w:themeShade="BF"/>
          <w:spacing w:val="0"/>
          <w:sz w:val="28"/>
          <w:szCs w:val="28"/>
          <w:lang w:val="it-IT"/>
        </w:rPr>
        <w:t>azienda</w:t>
      </w:r>
      <w:r w:rsidR="00E24C9B" w:rsidRPr="00391599">
        <w:rPr>
          <w:rFonts w:eastAsiaTheme="majorEastAsia" w:cs="Arial"/>
          <w:b w:val="0"/>
          <w:bCs w:val="0"/>
          <w:smallCaps w:val="0"/>
          <w:color w:val="2F5496" w:themeColor="accent1" w:themeShade="BF"/>
          <w:spacing w:val="0"/>
          <w:sz w:val="28"/>
          <w:szCs w:val="28"/>
          <w:lang w:val="it-IT"/>
        </w:rPr>
        <w:t>.</w:t>
      </w:r>
    </w:p>
    <w:bookmarkEnd w:id="13"/>
    <w:p w14:paraId="0EF1293D" w14:textId="6708DA54" w:rsidR="00A47835" w:rsidRDefault="00A47835" w:rsidP="00E60052">
      <w:pPr>
        <w:rPr>
          <w:lang w:val="it-IT"/>
        </w:rPr>
      </w:pPr>
      <w:r w:rsidRPr="004702D0">
        <w:rPr>
          <w:lang w:val="it-IT"/>
        </w:rPr>
        <w:lastRenderedPageBreak/>
        <w:t>Il confine del processo produttivo è indicato</w:t>
      </w:r>
      <w:r w:rsidRPr="0098489B">
        <w:rPr>
          <w:lang w:val="it-IT"/>
        </w:rPr>
        <w:t xml:space="preserve"> nella Figura </w:t>
      </w:r>
      <w:r>
        <w:rPr>
          <w:lang w:val="it-IT"/>
        </w:rPr>
        <w:t>1</w:t>
      </w:r>
      <w:r w:rsidRPr="0098489B">
        <w:rPr>
          <w:lang w:val="it-IT"/>
        </w:rPr>
        <w:t xml:space="preserve"> con una linea tratteggiata viola. </w:t>
      </w:r>
      <w:r w:rsidR="002E14CC" w:rsidRPr="0098489B">
        <w:rPr>
          <w:lang w:val="it-IT"/>
        </w:rPr>
        <w:t>I centri di consumo energetico all’interno di questa linea</w:t>
      </w:r>
      <w:r w:rsidRPr="0098489B">
        <w:rPr>
          <w:lang w:val="it-IT"/>
        </w:rPr>
        <w:t xml:space="preserve"> fanno parte del processo produttivo.</w:t>
      </w:r>
    </w:p>
    <w:p w14:paraId="6D013849" w14:textId="4F086CCA" w:rsidR="00E24C9B" w:rsidRPr="00E24C9B" w:rsidRDefault="00E24C9B" w:rsidP="00E60052">
      <w:pPr>
        <w:rPr>
          <w:lang w:val="it-IT"/>
        </w:rPr>
      </w:pPr>
      <w:r w:rsidRPr="00E24C9B">
        <w:rPr>
          <w:lang w:val="it-IT"/>
        </w:rPr>
        <w:t>I centri di consumo energetico</w:t>
      </w:r>
      <w:r w:rsidR="00CB683C">
        <w:rPr>
          <w:lang w:val="it-IT"/>
        </w:rPr>
        <w:t>,</w:t>
      </w:r>
      <w:r w:rsidRPr="00E24C9B">
        <w:rPr>
          <w:lang w:val="it-IT"/>
        </w:rPr>
        <w:t xml:space="preserve"> </w:t>
      </w:r>
      <w:r>
        <w:rPr>
          <w:lang w:val="it-IT"/>
        </w:rPr>
        <w:t>p</w:t>
      </w:r>
      <w:r w:rsidR="00CB683C">
        <w:rPr>
          <w:lang w:val="it-IT"/>
        </w:rPr>
        <w:t xml:space="preserve">er </w:t>
      </w:r>
      <w:r w:rsidR="002E14CC">
        <w:rPr>
          <w:lang w:val="it-IT"/>
        </w:rPr>
        <w:t xml:space="preserve">i quali i </w:t>
      </w:r>
      <w:r w:rsidR="00CB683C">
        <w:rPr>
          <w:lang w:val="it-IT"/>
        </w:rPr>
        <w:t>dati</w:t>
      </w:r>
      <w:r>
        <w:rPr>
          <w:lang w:val="it-IT"/>
        </w:rPr>
        <w:t xml:space="preserve"> </w:t>
      </w:r>
      <w:r w:rsidR="00CB683C">
        <w:rPr>
          <w:lang w:val="it-IT"/>
        </w:rPr>
        <w:t xml:space="preserve">relativi al consumo di vapore </w:t>
      </w:r>
      <w:r w:rsidRPr="00E24C9B">
        <w:rPr>
          <w:lang w:val="it-IT"/>
        </w:rPr>
        <w:t>sono</w:t>
      </w:r>
      <w:r w:rsidR="00CB683C">
        <w:rPr>
          <w:lang w:val="it-IT"/>
        </w:rPr>
        <w:t xml:space="preserve"> disponibil</w:t>
      </w:r>
      <w:r w:rsidR="002E14CC">
        <w:rPr>
          <w:lang w:val="it-IT"/>
        </w:rPr>
        <w:t>i</w:t>
      </w:r>
      <w:r w:rsidR="00CB683C">
        <w:rPr>
          <w:lang w:val="it-IT"/>
        </w:rPr>
        <w:t>, sono</w:t>
      </w:r>
      <w:r w:rsidRPr="00E24C9B">
        <w:rPr>
          <w:lang w:val="it-IT"/>
        </w:rPr>
        <w:t>:</w:t>
      </w:r>
    </w:p>
    <w:p w14:paraId="62D9493F" w14:textId="3BDD326B" w:rsidR="00E24C9B" w:rsidRPr="00E24C9B" w:rsidRDefault="002E14CC" w:rsidP="001D1D43">
      <w:pPr>
        <w:numPr>
          <w:ilvl w:val="0"/>
          <w:numId w:val="7"/>
        </w:numPr>
        <w:spacing w:after="0" w:line="259" w:lineRule="auto"/>
        <w:ind w:left="714" w:hanging="357"/>
        <w:rPr>
          <w:szCs w:val="22"/>
          <w:lang w:val="it-IT"/>
        </w:rPr>
      </w:pPr>
      <w:r>
        <w:rPr>
          <w:szCs w:val="22"/>
          <w:lang w:val="it-IT"/>
        </w:rPr>
        <w:t>l</w:t>
      </w:r>
      <w:r w:rsidR="00E24C9B" w:rsidRPr="00E24C9B">
        <w:rPr>
          <w:szCs w:val="22"/>
          <w:lang w:val="it-IT"/>
        </w:rPr>
        <w:t>a linea di produzione 2</w:t>
      </w:r>
      <w:r>
        <w:rPr>
          <w:szCs w:val="22"/>
          <w:lang w:val="it-IT"/>
        </w:rPr>
        <w:t>;</w:t>
      </w:r>
    </w:p>
    <w:p w14:paraId="44DBD220" w14:textId="5C4102D9" w:rsidR="00E24C9B" w:rsidRPr="00E24C9B" w:rsidRDefault="002E14CC" w:rsidP="001D1D43">
      <w:pPr>
        <w:numPr>
          <w:ilvl w:val="0"/>
          <w:numId w:val="7"/>
        </w:numPr>
        <w:spacing w:after="0" w:line="259" w:lineRule="auto"/>
        <w:ind w:left="714" w:hanging="357"/>
        <w:rPr>
          <w:szCs w:val="22"/>
          <w:lang w:val="it-IT"/>
        </w:rPr>
      </w:pPr>
      <w:r>
        <w:rPr>
          <w:szCs w:val="22"/>
          <w:lang w:val="it-IT"/>
        </w:rPr>
        <w:t>l</w:t>
      </w:r>
      <w:r w:rsidR="00E24C9B" w:rsidRPr="00E24C9B">
        <w:rPr>
          <w:szCs w:val="22"/>
          <w:lang w:val="it-IT"/>
        </w:rPr>
        <w:t>a linea di produzione 3</w:t>
      </w:r>
      <w:r>
        <w:rPr>
          <w:szCs w:val="22"/>
          <w:lang w:val="it-IT"/>
        </w:rPr>
        <w:t>;</w:t>
      </w:r>
    </w:p>
    <w:p w14:paraId="4018E01B" w14:textId="219EB5B8" w:rsidR="00E24C9B" w:rsidRPr="00E24C9B" w:rsidRDefault="002E14CC" w:rsidP="001D1D43">
      <w:pPr>
        <w:numPr>
          <w:ilvl w:val="0"/>
          <w:numId w:val="7"/>
        </w:numPr>
        <w:spacing w:after="0" w:line="259" w:lineRule="auto"/>
        <w:ind w:left="714" w:hanging="357"/>
        <w:rPr>
          <w:szCs w:val="22"/>
          <w:lang w:val="it-IT"/>
        </w:rPr>
      </w:pPr>
      <w:r>
        <w:rPr>
          <w:szCs w:val="22"/>
          <w:lang w:val="it-IT"/>
        </w:rPr>
        <w:t>g</w:t>
      </w:r>
      <w:r w:rsidR="00E24C9B" w:rsidRPr="00E24C9B">
        <w:rPr>
          <w:szCs w:val="22"/>
          <w:lang w:val="it-IT"/>
        </w:rPr>
        <w:t>li altri usi</w:t>
      </w:r>
      <w:r>
        <w:rPr>
          <w:szCs w:val="22"/>
          <w:lang w:val="it-IT"/>
        </w:rPr>
        <w:t>;</w:t>
      </w:r>
    </w:p>
    <w:p w14:paraId="155A346B" w14:textId="12D99E3E" w:rsidR="00E24C9B" w:rsidRPr="00E24C9B" w:rsidRDefault="002E14CC" w:rsidP="001D1D43">
      <w:pPr>
        <w:numPr>
          <w:ilvl w:val="0"/>
          <w:numId w:val="7"/>
        </w:numPr>
        <w:spacing w:after="0" w:line="259" w:lineRule="auto"/>
        <w:ind w:left="714" w:hanging="357"/>
        <w:rPr>
          <w:szCs w:val="22"/>
          <w:lang w:val="it-IT"/>
        </w:rPr>
      </w:pPr>
      <w:r>
        <w:rPr>
          <w:szCs w:val="22"/>
          <w:lang w:val="it-IT"/>
        </w:rPr>
        <w:t>i</w:t>
      </w:r>
      <w:r w:rsidR="00E24C9B" w:rsidRPr="00E24C9B">
        <w:rPr>
          <w:szCs w:val="22"/>
          <w:lang w:val="it-IT"/>
        </w:rPr>
        <w:t>mpianto d</w:t>
      </w:r>
      <w:r w:rsidR="00C01185">
        <w:rPr>
          <w:szCs w:val="22"/>
          <w:lang w:val="it-IT"/>
        </w:rPr>
        <w:t>el</w:t>
      </w:r>
      <w:r w:rsidR="00E24C9B" w:rsidRPr="00E24C9B">
        <w:rPr>
          <w:szCs w:val="22"/>
          <w:lang w:val="it-IT"/>
        </w:rPr>
        <w:t xml:space="preserve"> bollitore (</w:t>
      </w:r>
      <w:proofErr w:type="spellStart"/>
      <w:r w:rsidR="00E24C9B" w:rsidRPr="00E24C9B">
        <w:rPr>
          <w:szCs w:val="22"/>
          <w:lang w:val="it-IT"/>
        </w:rPr>
        <w:t>HiKo</w:t>
      </w:r>
      <w:proofErr w:type="spellEnd"/>
      <w:r w:rsidR="00E24C9B" w:rsidRPr="00E24C9B">
        <w:rPr>
          <w:szCs w:val="22"/>
          <w:lang w:val="it-IT"/>
        </w:rPr>
        <w:t>).</w:t>
      </w:r>
    </w:p>
    <w:p w14:paraId="51F55BB5" w14:textId="63FFEA66" w:rsidR="0008373F" w:rsidRPr="0008373F" w:rsidRDefault="003D68B1" w:rsidP="00E60052">
      <w:pPr>
        <w:rPr>
          <w:lang w:val="it-IT"/>
        </w:rPr>
      </w:pPr>
      <w:r>
        <w:rPr>
          <w:lang w:val="it-IT"/>
        </w:rPr>
        <w:t xml:space="preserve">Il </w:t>
      </w:r>
      <w:r w:rsidR="00554A82">
        <w:rPr>
          <w:lang w:val="it-IT"/>
        </w:rPr>
        <w:t>depuratore</w:t>
      </w:r>
      <w:r>
        <w:rPr>
          <w:lang w:val="it-IT"/>
        </w:rPr>
        <w:t xml:space="preserve"> si riferisce ad u</w:t>
      </w:r>
      <w:r w:rsidR="00554A82">
        <w:rPr>
          <w:lang w:val="it-IT"/>
        </w:rPr>
        <w:t>n impianto</w:t>
      </w:r>
      <w:r>
        <w:rPr>
          <w:lang w:val="it-IT"/>
        </w:rPr>
        <w:t xml:space="preserve"> geograficamente localizzat</w:t>
      </w:r>
      <w:r w:rsidR="00C01185">
        <w:rPr>
          <w:lang w:val="it-IT"/>
        </w:rPr>
        <w:t>o</w:t>
      </w:r>
      <w:r>
        <w:rPr>
          <w:lang w:val="it-IT"/>
        </w:rPr>
        <w:t xml:space="preserve"> al di fuori dello stabilimento</w:t>
      </w:r>
      <w:r w:rsidR="00554A82">
        <w:rPr>
          <w:lang w:val="it-IT"/>
        </w:rPr>
        <w:t xml:space="preserve"> ma </w:t>
      </w:r>
      <w:r w:rsidR="00C01185">
        <w:rPr>
          <w:lang w:val="it-IT"/>
        </w:rPr>
        <w:t>interamente</w:t>
      </w:r>
      <w:r w:rsidR="00554A82">
        <w:rPr>
          <w:lang w:val="it-IT"/>
        </w:rPr>
        <w:t xml:space="preserve"> controllato</w:t>
      </w:r>
      <w:r w:rsidR="000C6E9F">
        <w:rPr>
          <w:lang w:val="it-IT"/>
        </w:rPr>
        <w:t xml:space="preserve"> e</w:t>
      </w:r>
      <w:r w:rsidR="000C6E9F" w:rsidRPr="000C6E9F">
        <w:rPr>
          <w:lang w:val="it-IT"/>
        </w:rPr>
        <w:t xml:space="preserve"> </w:t>
      </w:r>
      <w:r w:rsidR="000C6E9F">
        <w:rPr>
          <w:lang w:val="it-IT"/>
        </w:rPr>
        <w:t>gestito</w:t>
      </w:r>
      <w:r w:rsidR="00554A82">
        <w:rPr>
          <w:lang w:val="it-IT"/>
        </w:rPr>
        <w:t xml:space="preserve"> dall’azienda</w:t>
      </w:r>
      <w:r>
        <w:rPr>
          <w:lang w:val="it-IT"/>
        </w:rPr>
        <w:t xml:space="preserve">. Non sono riportati i consumi energetici relativi ai servizi di trasporto perché </w:t>
      </w:r>
      <w:r w:rsidR="00554A82">
        <w:rPr>
          <w:lang w:val="it-IT"/>
        </w:rPr>
        <w:t>quest</w:t>
      </w:r>
      <w:r w:rsidR="000C6E9F">
        <w:rPr>
          <w:lang w:val="it-IT"/>
        </w:rPr>
        <w:t>’attività</w:t>
      </w:r>
      <w:r w:rsidR="00554A82">
        <w:rPr>
          <w:lang w:val="it-IT"/>
        </w:rPr>
        <w:t xml:space="preserve"> è </w:t>
      </w:r>
      <w:r w:rsidR="00C01185">
        <w:rPr>
          <w:lang w:val="it-IT"/>
        </w:rPr>
        <w:t xml:space="preserve">completamente </w:t>
      </w:r>
      <w:r w:rsidR="00554A82">
        <w:rPr>
          <w:lang w:val="it-IT"/>
        </w:rPr>
        <w:t>a</w:t>
      </w:r>
      <w:r>
        <w:rPr>
          <w:lang w:val="it-IT"/>
        </w:rPr>
        <w:t>ffidat</w:t>
      </w:r>
      <w:r w:rsidR="000C6E9F">
        <w:rPr>
          <w:lang w:val="it-IT"/>
        </w:rPr>
        <w:t>a</w:t>
      </w:r>
      <w:r>
        <w:rPr>
          <w:lang w:val="it-IT"/>
        </w:rPr>
        <w:t xml:space="preserve"> ad un operatore </w:t>
      </w:r>
      <w:r w:rsidR="00554A82">
        <w:rPr>
          <w:lang w:val="it-IT"/>
        </w:rPr>
        <w:t>esterno</w:t>
      </w:r>
      <w:r>
        <w:rPr>
          <w:lang w:val="it-IT"/>
        </w:rPr>
        <w:t xml:space="preserve">.  </w:t>
      </w:r>
      <w:r w:rsidR="00933D68" w:rsidRPr="009750A2">
        <w:rPr>
          <w:lang w:val="it-IT"/>
        </w:rPr>
        <w:t xml:space="preserve"> </w:t>
      </w:r>
    </w:p>
    <w:p w14:paraId="1B89A430" w14:textId="045A69B9" w:rsidR="00A629D2" w:rsidRPr="00E60052" w:rsidRDefault="00C01185" w:rsidP="00391599">
      <w:pPr>
        <w:pStyle w:val="Titolo1"/>
      </w:pPr>
      <w:bookmarkStart w:id="14" w:name="_Toc72926986"/>
      <w:r w:rsidRPr="00A629D2">
        <w:t xml:space="preserve">Vettori </w:t>
      </w:r>
      <w:r>
        <w:t>e</w:t>
      </w:r>
      <w:r w:rsidR="003830E7">
        <w:t xml:space="preserve"> flussi </w:t>
      </w:r>
      <w:r w:rsidR="00A629D2" w:rsidRPr="00A629D2">
        <w:t xml:space="preserve">energetici </w:t>
      </w:r>
      <w:r w:rsidR="003830E7">
        <w:t xml:space="preserve">principali </w:t>
      </w:r>
      <w:r w:rsidR="00A629D2" w:rsidRPr="00A629D2">
        <w:t>presenti nel sistema</w:t>
      </w:r>
      <w:bookmarkEnd w:id="14"/>
    </w:p>
    <w:p w14:paraId="7F5EAF8E" w14:textId="4C3B3211" w:rsidR="00A629D2" w:rsidRPr="00554A82" w:rsidRDefault="00A629D2" w:rsidP="00E60052">
      <w:pPr>
        <w:rPr>
          <w:lang w:val="it-IT"/>
        </w:rPr>
      </w:pPr>
      <w:r w:rsidRPr="00554A82">
        <w:rPr>
          <w:lang w:val="it-IT"/>
        </w:rPr>
        <w:t>Nel sistema sono present</w:t>
      </w:r>
      <w:r w:rsidR="00C01185">
        <w:rPr>
          <w:lang w:val="it-IT"/>
        </w:rPr>
        <w:t>i</w:t>
      </w:r>
      <w:r w:rsidRPr="00554A82">
        <w:rPr>
          <w:lang w:val="it-IT"/>
        </w:rPr>
        <w:t xml:space="preserve"> i seguenti vettori energetici:</w:t>
      </w:r>
    </w:p>
    <w:p w14:paraId="753DA234" w14:textId="14C63FC9" w:rsidR="00A629D2" w:rsidRPr="00BA3F15" w:rsidRDefault="00FE1624" w:rsidP="001D1D43">
      <w:pPr>
        <w:pStyle w:val="Paragrafoelenco"/>
        <w:numPr>
          <w:ilvl w:val="0"/>
          <w:numId w:val="6"/>
        </w:numPr>
        <w:rPr>
          <w:szCs w:val="22"/>
          <w:lang w:val="it-IT"/>
        </w:rPr>
      </w:pPr>
      <w:r>
        <w:rPr>
          <w:szCs w:val="22"/>
          <w:lang w:val="it-IT"/>
        </w:rPr>
        <w:t>Gas naturale</w:t>
      </w:r>
    </w:p>
    <w:p w14:paraId="6ED914B9" w14:textId="012FE462" w:rsidR="00A629D2" w:rsidRPr="00BA3F15" w:rsidRDefault="00A629D2" w:rsidP="001D1D43">
      <w:pPr>
        <w:pStyle w:val="Paragrafoelenco"/>
        <w:numPr>
          <w:ilvl w:val="0"/>
          <w:numId w:val="6"/>
        </w:numPr>
        <w:rPr>
          <w:szCs w:val="22"/>
          <w:lang w:val="it-IT"/>
        </w:rPr>
      </w:pPr>
      <w:bookmarkStart w:id="15" w:name="_Hlk66625698"/>
      <w:r w:rsidRPr="00BA3F15">
        <w:rPr>
          <w:szCs w:val="22"/>
          <w:lang w:val="it-IT"/>
        </w:rPr>
        <w:t xml:space="preserve">Energia elettrica prelevata dalla rete </w:t>
      </w:r>
      <w:r w:rsidR="00C01185">
        <w:rPr>
          <w:szCs w:val="22"/>
          <w:lang w:val="it-IT"/>
        </w:rPr>
        <w:t xml:space="preserve">di </w:t>
      </w:r>
      <w:r w:rsidRPr="00BA3F15">
        <w:rPr>
          <w:szCs w:val="22"/>
          <w:lang w:val="it-IT"/>
        </w:rPr>
        <w:t xml:space="preserve">media tensione (15 </w:t>
      </w:r>
      <w:proofErr w:type="spellStart"/>
      <w:r w:rsidRPr="00BA3F15">
        <w:rPr>
          <w:szCs w:val="22"/>
          <w:lang w:val="it-IT"/>
        </w:rPr>
        <w:t>kV</w:t>
      </w:r>
      <w:proofErr w:type="spellEnd"/>
      <w:r w:rsidRPr="00BA3F15">
        <w:rPr>
          <w:szCs w:val="22"/>
          <w:lang w:val="it-IT"/>
        </w:rPr>
        <w:t>),</w:t>
      </w:r>
      <w:r w:rsidR="00CA21BD" w:rsidRPr="00BA3F15">
        <w:rPr>
          <w:szCs w:val="22"/>
          <w:lang w:val="it-IT"/>
        </w:rPr>
        <w:t xml:space="preserve"> prodotto dal turbogas</w:t>
      </w:r>
      <w:r w:rsidR="00471A72" w:rsidRPr="00BA3F15">
        <w:rPr>
          <w:szCs w:val="22"/>
          <w:lang w:val="it-IT"/>
        </w:rPr>
        <w:t xml:space="preserve"> e</w:t>
      </w:r>
      <w:r w:rsidR="00CA21BD" w:rsidRPr="00BA3F15">
        <w:rPr>
          <w:szCs w:val="22"/>
          <w:lang w:val="it-IT"/>
        </w:rPr>
        <w:t xml:space="preserve"> dal </w:t>
      </w:r>
      <w:r w:rsidR="00A43E59" w:rsidRPr="00BA3F15">
        <w:rPr>
          <w:szCs w:val="22"/>
          <w:lang w:val="it-IT"/>
        </w:rPr>
        <w:t>generatore a vapore</w:t>
      </w:r>
    </w:p>
    <w:bookmarkEnd w:id="15"/>
    <w:p w14:paraId="23E84A6F" w14:textId="1AF2545F" w:rsidR="00A629D2" w:rsidRPr="00BA3F15" w:rsidRDefault="00471A72" w:rsidP="001D1D43">
      <w:pPr>
        <w:pStyle w:val="Paragrafoelenco"/>
        <w:numPr>
          <w:ilvl w:val="0"/>
          <w:numId w:val="6"/>
        </w:numPr>
        <w:rPr>
          <w:szCs w:val="22"/>
          <w:lang w:val="it-IT"/>
        </w:rPr>
      </w:pPr>
      <w:r w:rsidRPr="00BA3F15">
        <w:rPr>
          <w:szCs w:val="22"/>
          <w:lang w:val="it-IT"/>
        </w:rPr>
        <w:t xml:space="preserve">Biogas prodotto </w:t>
      </w:r>
      <w:r w:rsidR="00C01185">
        <w:rPr>
          <w:szCs w:val="22"/>
          <w:lang w:val="it-IT"/>
        </w:rPr>
        <w:t>in loco</w:t>
      </w:r>
    </w:p>
    <w:p w14:paraId="6EBBE516" w14:textId="08351A01" w:rsidR="000D34EC" w:rsidRPr="00BA3F15" w:rsidRDefault="00471A72" w:rsidP="001D1D43">
      <w:pPr>
        <w:pStyle w:val="Paragrafoelenco"/>
        <w:numPr>
          <w:ilvl w:val="0"/>
          <w:numId w:val="6"/>
        </w:numPr>
        <w:rPr>
          <w:szCs w:val="22"/>
          <w:lang w:val="it-IT"/>
        </w:rPr>
      </w:pPr>
      <w:r w:rsidRPr="00BA3F15">
        <w:rPr>
          <w:szCs w:val="22"/>
          <w:lang w:val="it-IT"/>
        </w:rPr>
        <w:t>Vapore a 57 bar e a 3,15 bar</w:t>
      </w:r>
    </w:p>
    <w:p w14:paraId="2870F53D" w14:textId="65B468F6" w:rsidR="00BE7662" w:rsidRDefault="00471A72" w:rsidP="001D1D43">
      <w:pPr>
        <w:pStyle w:val="Paragrafoelenco"/>
        <w:numPr>
          <w:ilvl w:val="0"/>
          <w:numId w:val="6"/>
        </w:numPr>
        <w:rPr>
          <w:szCs w:val="22"/>
          <w:lang w:val="it-IT"/>
        </w:rPr>
      </w:pPr>
      <w:r w:rsidRPr="00BA3F15">
        <w:rPr>
          <w:szCs w:val="22"/>
          <w:lang w:val="it-IT"/>
        </w:rPr>
        <w:t>Acqua</w:t>
      </w:r>
      <w:r w:rsidR="00C01185">
        <w:rPr>
          <w:szCs w:val="22"/>
          <w:lang w:val="it-IT"/>
        </w:rPr>
        <w:t xml:space="preserve"> </w:t>
      </w:r>
      <w:r w:rsidRPr="00BA3F15">
        <w:rPr>
          <w:szCs w:val="22"/>
          <w:lang w:val="it-IT"/>
        </w:rPr>
        <w:t>condense di ritorno</w:t>
      </w:r>
    </w:p>
    <w:p w14:paraId="765BA5A4" w14:textId="1C7AF7AC" w:rsidR="00443653" w:rsidRDefault="0098489B" w:rsidP="00E60052">
      <w:pPr>
        <w:rPr>
          <w:lang w:val="it-IT"/>
        </w:rPr>
      </w:pPr>
      <w:r>
        <w:rPr>
          <w:lang w:val="it-IT"/>
        </w:rPr>
        <w:t>I</w:t>
      </w:r>
      <w:r w:rsidRPr="0098489B">
        <w:rPr>
          <w:lang w:val="it-IT"/>
        </w:rPr>
        <w:t xml:space="preserve">l </w:t>
      </w:r>
      <w:r w:rsidR="000C6E9F">
        <w:rPr>
          <w:lang w:val="it-IT"/>
        </w:rPr>
        <w:t xml:space="preserve">flusso di </w:t>
      </w:r>
      <w:r w:rsidR="00FE1624">
        <w:rPr>
          <w:lang w:val="it-IT"/>
        </w:rPr>
        <w:t>gas naturale</w:t>
      </w:r>
      <w:r w:rsidRPr="0098489B">
        <w:rPr>
          <w:lang w:val="it-IT"/>
        </w:rPr>
        <w:t xml:space="preserve"> </w:t>
      </w:r>
      <w:r w:rsidR="000C6E9F">
        <w:rPr>
          <w:lang w:val="it-IT"/>
        </w:rPr>
        <w:t>viene misurato all’</w:t>
      </w:r>
      <w:r w:rsidR="00C01185">
        <w:rPr>
          <w:lang w:val="it-IT"/>
        </w:rPr>
        <w:t>ingresso</w:t>
      </w:r>
      <w:r w:rsidR="000C6E9F">
        <w:rPr>
          <w:lang w:val="it-IT"/>
        </w:rPr>
        <w:t xml:space="preserve"> </w:t>
      </w:r>
      <w:r w:rsidR="00C01185">
        <w:rPr>
          <w:lang w:val="it-IT"/>
        </w:rPr>
        <w:t>de</w:t>
      </w:r>
      <w:r w:rsidR="000C6E9F">
        <w:rPr>
          <w:lang w:val="it-IT"/>
        </w:rPr>
        <w:t xml:space="preserve">l sito </w:t>
      </w:r>
      <w:r w:rsidR="00F40075">
        <w:rPr>
          <w:lang w:val="it-IT"/>
        </w:rPr>
        <w:t xml:space="preserve">tramite </w:t>
      </w:r>
      <w:r w:rsidR="000C6E9F">
        <w:rPr>
          <w:lang w:val="it-IT"/>
        </w:rPr>
        <w:t xml:space="preserve">il contatore del distributore. </w:t>
      </w:r>
      <w:r w:rsidR="00F40075">
        <w:rPr>
          <w:lang w:val="it-IT"/>
        </w:rPr>
        <w:t>Dal momento che n</w:t>
      </w:r>
      <w:r w:rsidR="000C6E9F">
        <w:rPr>
          <w:lang w:val="it-IT"/>
        </w:rPr>
        <w:t xml:space="preserve">on si </w:t>
      </w:r>
      <w:r w:rsidR="00C01185">
        <w:rPr>
          <w:lang w:val="it-IT"/>
        </w:rPr>
        <w:t>conoscono i</w:t>
      </w:r>
      <w:r w:rsidR="000C6E9F">
        <w:rPr>
          <w:lang w:val="it-IT"/>
        </w:rPr>
        <w:t xml:space="preserve"> volumi </w:t>
      </w:r>
      <w:r w:rsidRPr="0098489B">
        <w:rPr>
          <w:lang w:val="it-IT"/>
        </w:rPr>
        <w:t>fornit</w:t>
      </w:r>
      <w:r w:rsidR="000C6E9F">
        <w:rPr>
          <w:lang w:val="it-IT"/>
        </w:rPr>
        <w:t>i</w:t>
      </w:r>
      <w:r w:rsidRPr="0098489B">
        <w:rPr>
          <w:lang w:val="it-IT"/>
        </w:rPr>
        <w:t xml:space="preserve"> alla turbina a gas e </w:t>
      </w:r>
      <w:r w:rsidR="000C6E9F">
        <w:rPr>
          <w:lang w:val="it-IT"/>
        </w:rPr>
        <w:t>al generatore di vapore</w:t>
      </w:r>
      <w:r w:rsidR="00F40075">
        <w:rPr>
          <w:lang w:val="it-IT"/>
        </w:rPr>
        <w:t>,</w:t>
      </w:r>
      <w:r w:rsidRPr="0098489B">
        <w:rPr>
          <w:lang w:val="it-IT"/>
        </w:rPr>
        <w:t xml:space="preserve"> </w:t>
      </w:r>
      <w:r w:rsidR="00443653" w:rsidRPr="00443653">
        <w:rPr>
          <w:lang w:val="it-IT"/>
        </w:rPr>
        <w:t>i due cogeneratori sono trattati come un blocco unico</w:t>
      </w:r>
      <w:r w:rsidR="00443653">
        <w:rPr>
          <w:lang w:val="it-IT"/>
        </w:rPr>
        <w:t>.</w:t>
      </w:r>
      <w:r w:rsidR="00443653" w:rsidRPr="00443653">
        <w:rPr>
          <w:lang w:val="it-IT"/>
        </w:rPr>
        <w:t xml:space="preserve"> </w:t>
      </w:r>
      <w:r w:rsidR="00CB683C">
        <w:rPr>
          <w:lang w:val="it-IT"/>
        </w:rPr>
        <w:t>Il vapore a 57 bar è presente nel sistema ma</w:t>
      </w:r>
      <w:r w:rsidR="00B02FC6">
        <w:rPr>
          <w:lang w:val="it-IT"/>
        </w:rPr>
        <w:t>,</w:t>
      </w:r>
      <w:r w:rsidR="00443653">
        <w:rPr>
          <w:lang w:val="it-IT"/>
        </w:rPr>
        <w:t xml:space="preserve"> </w:t>
      </w:r>
      <w:r w:rsidR="00B02FC6">
        <w:rPr>
          <w:lang w:val="it-IT"/>
        </w:rPr>
        <w:t xml:space="preserve">essendo </w:t>
      </w:r>
      <w:r w:rsidR="00443653">
        <w:rPr>
          <w:lang w:val="it-IT"/>
        </w:rPr>
        <w:t xml:space="preserve">impiegato soltanto per il cogeneratore a vapore, </w:t>
      </w:r>
      <w:r w:rsidR="00443653" w:rsidRPr="00443653">
        <w:rPr>
          <w:lang w:val="it-IT"/>
        </w:rPr>
        <w:t>nella Tabella della Risorse si riporta soltanto il vapore a 3,15 bar.</w:t>
      </w:r>
    </w:p>
    <w:p w14:paraId="7BB39E05" w14:textId="56400B9E" w:rsidR="00073B8A" w:rsidRDefault="00073B8A" w:rsidP="00E60052">
      <w:pPr>
        <w:rPr>
          <w:szCs w:val="22"/>
          <w:lang w:val="it-IT"/>
        </w:rPr>
      </w:pPr>
      <w:r>
        <w:rPr>
          <w:szCs w:val="22"/>
          <w:lang w:val="it-IT"/>
        </w:rPr>
        <w:t xml:space="preserve">Il flusso di vapore riportato sul conto </w:t>
      </w:r>
      <w:r w:rsidR="00B02FC6">
        <w:rPr>
          <w:szCs w:val="22"/>
          <w:lang w:val="it-IT"/>
        </w:rPr>
        <w:t>G.1 (141.745</w:t>
      </w:r>
      <w:r>
        <w:rPr>
          <w:szCs w:val="22"/>
          <w:lang w:val="it-IT"/>
        </w:rPr>
        <w:t xml:space="preserve"> t) include il flusso d</w:t>
      </w:r>
      <w:r w:rsidR="00B02FC6">
        <w:rPr>
          <w:szCs w:val="22"/>
          <w:lang w:val="it-IT"/>
        </w:rPr>
        <w:t>elle</w:t>
      </w:r>
      <w:r>
        <w:rPr>
          <w:szCs w:val="22"/>
          <w:lang w:val="it-IT"/>
        </w:rPr>
        <w:t xml:space="preserve"> condense di ritorno </w:t>
      </w:r>
      <w:r w:rsidR="00B02FC6">
        <w:rPr>
          <w:szCs w:val="22"/>
          <w:lang w:val="it-IT"/>
        </w:rPr>
        <w:t xml:space="preserve">reintrodotto </w:t>
      </w:r>
      <w:r w:rsidR="009351AD">
        <w:rPr>
          <w:szCs w:val="22"/>
          <w:lang w:val="it-IT"/>
        </w:rPr>
        <w:t>(vedi Allegato II)</w:t>
      </w:r>
      <w:r w:rsidR="00C35E8B">
        <w:rPr>
          <w:szCs w:val="22"/>
          <w:lang w:val="it-IT"/>
        </w:rPr>
        <w:t>.</w:t>
      </w:r>
      <w:r>
        <w:rPr>
          <w:szCs w:val="22"/>
          <w:lang w:val="it-IT"/>
        </w:rPr>
        <w:t xml:space="preserve">  </w:t>
      </w:r>
    </w:p>
    <w:p w14:paraId="294F6E19" w14:textId="1C0B5E76" w:rsidR="0098489B" w:rsidRDefault="0098489B" w:rsidP="00E60052">
      <w:pPr>
        <w:rPr>
          <w:szCs w:val="22"/>
          <w:lang w:val="it-IT"/>
        </w:rPr>
      </w:pPr>
      <w:r w:rsidRPr="0098489B">
        <w:rPr>
          <w:szCs w:val="22"/>
          <w:lang w:val="it-IT"/>
        </w:rPr>
        <w:t xml:space="preserve">I valori </w:t>
      </w:r>
      <w:r>
        <w:rPr>
          <w:szCs w:val="22"/>
          <w:lang w:val="it-IT"/>
        </w:rPr>
        <w:t xml:space="preserve">disponibili </w:t>
      </w:r>
      <w:r w:rsidRPr="0098489B">
        <w:rPr>
          <w:szCs w:val="22"/>
          <w:lang w:val="it-IT"/>
        </w:rPr>
        <w:t xml:space="preserve">per i flussi </w:t>
      </w:r>
      <w:r w:rsidR="005326A8">
        <w:rPr>
          <w:szCs w:val="22"/>
          <w:lang w:val="it-IT"/>
        </w:rPr>
        <w:t>di energia elettrica</w:t>
      </w:r>
      <w:r w:rsidRPr="0098489B">
        <w:rPr>
          <w:szCs w:val="22"/>
          <w:lang w:val="it-IT"/>
        </w:rPr>
        <w:t xml:space="preserve"> non permettono di </w:t>
      </w:r>
      <w:r w:rsidR="00B02FC6">
        <w:rPr>
          <w:szCs w:val="22"/>
          <w:lang w:val="it-IT"/>
        </w:rPr>
        <w:t>distinguere</w:t>
      </w:r>
      <w:r w:rsidRPr="0098489B">
        <w:rPr>
          <w:szCs w:val="22"/>
          <w:lang w:val="it-IT"/>
        </w:rPr>
        <w:t xml:space="preserve"> fra l’autoconsumo dei due cogenerator</w:t>
      </w:r>
      <w:r w:rsidR="00B02FC6">
        <w:rPr>
          <w:szCs w:val="22"/>
          <w:lang w:val="it-IT"/>
        </w:rPr>
        <w:t>i quindi</w:t>
      </w:r>
      <w:r w:rsidRPr="0098489B">
        <w:rPr>
          <w:szCs w:val="22"/>
          <w:lang w:val="it-IT"/>
        </w:rPr>
        <w:t xml:space="preserve"> l’autoconsumo delle due macchine viene iscritto in un conto unico nella contabilità (vedi il conto G.1.3. nella Tabella delle Risorse</w:t>
      </w:r>
      <w:r w:rsidR="003830E7">
        <w:rPr>
          <w:szCs w:val="22"/>
          <w:lang w:val="it-IT"/>
        </w:rPr>
        <w:t>).</w:t>
      </w:r>
    </w:p>
    <w:p w14:paraId="07B0D7F1" w14:textId="73239F0A" w:rsidR="0098489B" w:rsidRDefault="0098489B" w:rsidP="00E60052">
      <w:pPr>
        <w:rPr>
          <w:szCs w:val="22"/>
          <w:lang w:val="it-IT"/>
        </w:rPr>
      </w:pPr>
      <w:r>
        <w:rPr>
          <w:szCs w:val="22"/>
          <w:lang w:val="it-IT"/>
        </w:rPr>
        <w:t>La vasca</w:t>
      </w:r>
      <w:r w:rsidRPr="0098489B">
        <w:rPr>
          <w:szCs w:val="22"/>
          <w:lang w:val="it-IT"/>
        </w:rPr>
        <w:t xml:space="preserve"> per la raccolta delle condense</w:t>
      </w:r>
      <w:r>
        <w:rPr>
          <w:szCs w:val="22"/>
          <w:lang w:val="it-IT"/>
        </w:rPr>
        <w:t xml:space="preserve"> </w:t>
      </w:r>
      <w:r w:rsidRPr="0098489B">
        <w:rPr>
          <w:szCs w:val="22"/>
          <w:lang w:val="it-IT"/>
        </w:rPr>
        <w:t>non fa parte dal processo produttivo ma degli impianti di trasformazione dell’energia</w:t>
      </w:r>
      <w:r w:rsidR="00B02FC6">
        <w:rPr>
          <w:szCs w:val="22"/>
          <w:lang w:val="it-IT"/>
        </w:rPr>
        <w:t xml:space="preserve"> di conseguenza</w:t>
      </w:r>
      <w:r w:rsidRPr="0098489B">
        <w:rPr>
          <w:szCs w:val="22"/>
          <w:lang w:val="it-IT"/>
        </w:rPr>
        <w:t xml:space="preserve"> il vapore fornito </w:t>
      </w:r>
      <w:bookmarkStart w:id="16" w:name="_Hlk61768906"/>
      <w:r w:rsidRPr="0098489B">
        <w:rPr>
          <w:szCs w:val="22"/>
          <w:lang w:val="it-IT"/>
        </w:rPr>
        <w:t>a</w:t>
      </w:r>
      <w:bookmarkStart w:id="17" w:name="_Hlk60478129"/>
      <w:bookmarkEnd w:id="16"/>
      <w:r w:rsidRPr="0098489B">
        <w:rPr>
          <w:szCs w:val="22"/>
          <w:lang w:val="it-IT"/>
        </w:rPr>
        <w:t xml:space="preserve">l </w:t>
      </w:r>
      <w:proofErr w:type="spellStart"/>
      <w:r w:rsidRPr="0098489B">
        <w:rPr>
          <w:szCs w:val="22"/>
          <w:lang w:val="it-IT"/>
        </w:rPr>
        <w:t>degasatore</w:t>
      </w:r>
      <w:proofErr w:type="spellEnd"/>
      <w:r w:rsidRPr="0098489B">
        <w:rPr>
          <w:szCs w:val="22"/>
          <w:lang w:val="it-IT"/>
        </w:rPr>
        <w:t xml:space="preserve">, </w:t>
      </w:r>
      <w:bookmarkEnd w:id="17"/>
      <w:r w:rsidRPr="0098489B">
        <w:rPr>
          <w:szCs w:val="22"/>
          <w:lang w:val="it-IT"/>
        </w:rPr>
        <w:t xml:space="preserve">pari al 2.983 </w:t>
      </w:r>
      <w:proofErr w:type="gramStart"/>
      <w:r w:rsidRPr="0098489B">
        <w:rPr>
          <w:szCs w:val="22"/>
          <w:lang w:val="it-IT"/>
        </w:rPr>
        <w:t>t,  è</w:t>
      </w:r>
      <w:proofErr w:type="gramEnd"/>
      <w:r w:rsidRPr="0098489B">
        <w:rPr>
          <w:szCs w:val="22"/>
          <w:lang w:val="it-IT"/>
        </w:rPr>
        <w:t xml:space="preserve"> stato </w:t>
      </w:r>
      <w:r w:rsidR="00B02FC6">
        <w:rPr>
          <w:szCs w:val="22"/>
          <w:lang w:val="it-IT"/>
        </w:rPr>
        <w:t>sottratto</w:t>
      </w:r>
      <w:r w:rsidR="00B02FC6" w:rsidRPr="0098489B">
        <w:rPr>
          <w:szCs w:val="22"/>
          <w:lang w:val="it-IT"/>
        </w:rPr>
        <w:t xml:space="preserve"> </w:t>
      </w:r>
      <w:r w:rsidRPr="0098489B">
        <w:rPr>
          <w:szCs w:val="22"/>
          <w:lang w:val="it-IT"/>
        </w:rPr>
        <w:t>dalla quantità di vapore</w:t>
      </w:r>
      <w:r w:rsidR="005326A8">
        <w:rPr>
          <w:szCs w:val="22"/>
          <w:lang w:val="it-IT"/>
        </w:rPr>
        <w:t xml:space="preserve"> prodotta </w:t>
      </w:r>
      <w:r w:rsidR="00B02FC6">
        <w:rPr>
          <w:szCs w:val="22"/>
          <w:lang w:val="it-IT"/>
        </w:rPr>
        <w:t>da</w:t>
      </w:r>
      <w:r w:rsidR="005326A8">
        <w:rPr>
          <w:szCs w:val="22"/>
          <w:lang w:val="it-IT"/>
        </w:rPr>
        <w:t xml:space="preserve">i processi di trasformazione (vedi </w:t>
      </w:r>
      <w:r w:rsidRPr="0098489B">
        <w:rPr>
          <w:szCs w:val="22"/>
          <w:lang w:val="it-IT"/>
        </w:rPr>
        <w:t xml:space="preserve">conto </w:t>
      </w:r>
      <w:bookmarkStart w:id="18" w:name="_Hlk60478457"/>
      <w:r w:rsidRPr="0098489B">
        <w:rPr>
          <w:szCs w:val="22"/>
          <w:lang w:val="it-IT"/>
        </w:rPr>
        <w:t xml:space="preserve">G.1.3, intitolato “Auto consumo cogeneratori”, </w:t>
      </w:r>
      <w:bookmarkEnd w:id="18"/>
      <w:r w:rsidRPr="0098489B">
        <w:rPr>
          <w:szCs w:val="22"/>
          <w:lang w:val="it-IT"/>
        </w:rPr>
        <w:t>nella colonna (7), “Vapore”</w:t>
      </w:r>
      <w:r w:rsidR="005326A8">
        <w:rPr>
          <w:szCs w:val="22"/>
          <w:lang w:val="it-IT"/>
        </w:rPr>
        <w:t>)</w:t>
      </w:r>
      <w:r w:rsidRPr="0098489B">
        <w:rPr>
          <w:szCs w:val="22"/>
          <w:lang w:val="it-IT"/>
        </w:rPr>
        <w:t xml:space="preserve">. </w:t>
      </w:r>
    </w:p>
    <w:p w14:paraId="3840B682" w14:textId="1D332F40" w:rsidR="0098489B" w:rsidRPr="0098489B" w:rsidRDefault="0098489B" w:rsidP="00E60052">
      <w:pPr>
        <w:rPr>
          <w:szCs w:val="22"/>
          <w:lang w:val="it-IT"/>
        </w:rPr>
      </w:pPr>
      <w:r w:rsidRPr="0098489B">
        <w:rPr>
          <w:szCs w:val="22"/>
          <w:lang w:val="it-IT"/>
        </w:rPr>
        <w:t xml:space="preserve">Il flusso di condense di ritorno, </w:t>
      </w:r>
      <w:r w:rsidR="001909EC">
        <w:rPr>
          <w:szCs w:val="22"/>
          <w:lang w:val="it-IT"/>
        </w:rPr>
        <w:t>all’ingresso</w:t>
      </w:r>
      <w:r w:rsidR="001909EC" w:rsidRPr="0098489B">
        <w:rPr>
          <w:szCs w:val="22"/>
          <w:lang w:val="it-IT"/>
        </w:rPr>
        <w:t xml:space="preserve"> </w:t>
      </w:r>
      <w:r w:rsidRPr="0098489B">
        <w:rPr>
          <w:szCs w:val="22"/>
          <w:lang w:val="it-IT"/>
        </w:rPr>
        <w:t>della caldaia, è pari a 139.426 t</w:t>
      </w:r>
      <w:r w:rsidR="001909EC">
        <w:rPr>
          <w:szCs w:val="22"/>
          <w:lang w:val="it-IT"/>
        </w:rPr>
        <w:t xml:space="preserve">, </w:t>
      </w:r>
      <w:r w:rsidRPr="0098489B">
        <w:rPr>
          <w:szCs w:val="22"/>
          <w:lang w:val="it-IT"/>
        </w:rPr>
        <w:t>ha una temperatura di 102 °C</w:t>
      </w:r>
      <w:r w:rsidR="001909EC">
        <w:rPr>
          <w:szCs w:val="22"/>
          <w:lang w:val="it-IT"/>
        </w:rPr>
        <w:t xml:space="preserve"> ed un’e</w:t>
      </w:r>
      <w:bookmarkStart w:id="19" w:name="_Hlk61781328"/>
      <w:r w:rsidRPr="0098489B">
        <w:rPr>
          <w:szCs w:val="22"/>
          <w:lang w:val="it-IT"/>
        </w:rPr>
        <w:t xml:space="preserve">ntalpia specifica di 436 </w:t>
      </w:r>
      <w:proofErr w:type="spellStart"/>
      <w:r w:rsidRPr="0098489B">
        <w:rPr>
          <w:szCs w:val="22"/>
          <w:lang w:val="it-IT"/>
        </w:rPr>
        <w:t>kJ</w:t>
      </w:r>
      <w:proofErr w:type="spellEnd"/>
      <w:r w:rsidRPr="0098489B">
        <w:rPr>
          <w:szCs w:val="22"/>
          <w:lang w:val="it-IT"/>
        </w:rPr>
        <w:t xml:space="preserve">/kg. </w:t>
      </w:r>
      <w:bookmarkEnd w:id="19"/>
    </w:p>
    <w:p w14:paraId="1C22D9E6" w14:textId="6BD7FA8E" w:rsidR="002C1482" w:rsidRDefault="002C1482" w:rsidP="00E60052">
      <w:pPr>
        <w:rPr>
          <w:lang w:val="it-IT"/>
        </w:rPr>
      </w:pPr>
      <w:bookmarkStart w:id="20" w:name="_Hlk73009000"/>
      <w:r w:rsidRPr="002C1482">
        <w:rPr>
          <w:lang w:val="it-IT"/>
        </w:rPr>
        <w:lastRenderedPageBreak/>
        <w:t xml:space="preserve">L’autoconsumo di energia elettrica dei cogeneratori </w:t>
      </w:r>
      <w:r w:rsidR="004A24E2" w:rsidRPr="002C1482">
        <w:rPr>
          <w:lang w:val="it-IT"/>
        </w:rPr>
        <w:t>(pari</w:t>
      </w:r>
      <w:r w:rsidRPr="002C1482">
        <w:rPr>
          <w:lang w:val="it-IT"/>
        </w:rPr>
        <w:t xml:space="preserve"> a 2.535 MWh) è stato ripartito fra le due macchine in modo proporzionale alla loro produzione elettrica. Con questo procedimento</w:t>
      </w:r>
      <w:r w:rsidR="003D422F">
        <w:rPr>
          <w:lang w:val="it-IT"/>
        </w:rPr>
        <w:t>,</w:t>
      </w:r>
      <w:r w:rsidRPr="002C1482">
        <w:rPr>
          <w:lang w:val="it-IT"/>
        </w:rPr>
        <w:t xml:space="preserve"> la produzione di energia elettrica netta della turbina a vapore diventa 10.861 MWh</w:t>
      </w:r>
      <w:r w:rsidR="003830E7">
        <w:rPr>
          <w:lang w:val="it-IT"/>
        </w:rPr>
        <w:t>.</w:t>
      </w:r>
    </w:p>
    <w:bookmarkEnd w:id="20"/>
    <w:p w14:paraId="1CEAE875" w14:textId="63BAFE0A" w:rsidR="005326A8" w:rsidRDefault="005326A8" w:rsidP="00E60052">
      <w:pPr>
        <w:rPr>
          <w:lang w:val="it-IT"/>
        </w:rPr>
      </w:pPr>
      <w:r w:rsidRPr="005326A8">
        <w:rPr>
          <w:lang w:val="it-IT"/>
        </w:rPr>
        <w:t xml:space="preserve">Per quanto riguarda il consumo di energia elettrica, l'unico dato disponibile è quello </w:t>
      </w:r>
      <w:r w:rsidR="003D422F">
        <w:rPr>
          <w:lang w:val="it-IT"/>
        </w:rPr>
        <w:t>relativo al</w:t>
      </w:r>
      <w:r w:rsidR="003D422F" w:rsidRPr="005326A8">
        <w:rPr>
          <w:lang w:val="it-IT"/>
        </w:rPr>
        <w:t xml:space="preserve"> </w:t>
      </w:r>
      <w:r w:rsidRPr="005326A8">
        <w:rPr>
          <w:lang w:val="it-IT"/>
        </w:rPr>
        <w:t xml:space="preserve">consumo globale dello </w:t>
      </w:r>
      <w:r w:rsidR="003D422F">
        <w:rPr>
          <w:lang w:val="it-IT"/>
        </w:rPr>
        <w:t>s</w:t>
      </w:r>
      <w:r w:rsidRPr="005326A8">
        <w:rPr>
          <w:lang w:val="it-IT"/>
        </w:rPr>
        <w:t xml:space="preserve">tabilimento. Per questo motivo, non è stato possibile riportare i consumi elettrici in modo dettagliato nella Tabella degli Impieghi. </w:t>
      </w:r>
    </w:p>
    <w:p w14:paraId="05B363A6" w14:textId="1B969369" w:rsidR="00421B7E" w:rsidRDefault="00421B7E" w:rsidP="00E60052">
      <w:pPr>
        <w:rPr>
          <w:lang w:val="it-IT"/>
        </w:rPr>
      </w:pPr>
      <w:r>
        <w:rPr>
          <w:lang w:val="it-IT"/>
        </w:rPr>
        <w:t xml:space="preserve">Sul sito è ancora presente una caldaia a gasolio. Quest’impianto viene </w:t>
      </w:r>
      <w:r w:rsidR="003D422F">
        <w:rPr>
          <w:lang w:val="it-IT"/>
        </w:rPr>
        <w:t xml:space="preserve">utilizzato </w:t>
      </w:r>
      <w:r>
        <w:rPr>
          <w:lang w:val="it-IT"/>
        </w:rPr>
        <w:t xml:space="preserve">come generatore di vapore di riserva per eventi imprevisti. Negli ultimi tre anni </w:t>
      </w:r>
      <w:r w:rsidR="003D422F">
        <w:rPr>
          <w:lang w:val="it-IT"/>
        </w:rPr>
        <w:t>è stato avviato</w:t>
      </w:r>
      <w:r>
        <w:rPr>
          <w:lang w:val="it-IT"/>
        </w:rPr>
        <w:t xml:space="preserve"> soltanto </w:t>
      </w:r>
      <w:r w:rsidR="003D422F">
        <w:rPr>
          <w:lang w:val="it-IT"/>
        </w:rPr>
        <w:t>in occasione del</w:t>
      </w:r>
      <w:r>
        <w:rPr>
          <w:lang w:val="it-IT"/>
        </w:rPr>
        <w:t xml:space="preserve">le verifiche periodiche. Non ci sono scorte di </w:t>
      </w:r>
      <w:r w:rsidR="00C35E8B">
        <w:rPr>
          <w:lang w:val="it-IT"/>
        </w:rPr>
        <w:t>gasolio</w:t>
      </w:r>
      <w:r>
        <w:rPr>
          <w:lang w:val="it-IT"/>
        </w:rPr>
        <w:t xml:space="preserve"> significativ</w:t>
      </w:r>
      <w:r w:rsidR="00C35E8B">
        <w:rPr>
          <w:lang w:val="it-IT"/>
        </w:rPr>
        <w:t>e</w:t>
      </w:r>
      <w:r>
        <w:rPr>
          <w:lang w:val="it-IT"/>
        </w:rPr>
        <w:t xml:space="preserve"> sul sito.</w:t>
      </w:r>
    </w:p>
    <w:p w14:paraId="0FEB10F9" w14:textId="295E768A" w:rsidR="00CC6B40" w:rsidRDefault="00CC6B40" w:rsidP="00E60052">
      <w:pPr>
        <w:rPr>
          <w:lang w:val="it-IT"/>
        </w:rPr>
      </w:pPr>
      <w:r>
        <w:rPr>
          <w:lang w:val="it-IT"/>
        </w:rPr>
        <w:t>Le acque d</w:t>
      </w:r>
      <w:r w:rsidR="005C4519">
        <w:rPr>
          <w:lang w:val="it-IT"/>
        </w:rPr>
        <w:t>elle</w:t>
      </w:r>
      <w:r>
        <w:rPr>
          <w:lang w:val="it-IT"/>
        </w:rPr>
        <w:t xml:space="preserve"> condense di ritorno sono l’unic</w:t>
      </w:r>
      <w:r w:rsidR="004F0B70">
        <w:rPr>
          <w:lang w:val="it-IT"/>
        </w:rPr>
        <w:t xml:space="preserve">a fonte di energia di recupero </w:t>
      </w:r>
      <w:r w:rsidR="005C4519">
        <w:rPr>
          <w:lang w:val="it-IT"/>
        </w:rPr>
        <w:t xml:space="preserve">nel </w:t>
      </w:r>
      <w:r w:rsidR="004F0B70">
        <w:rPr>
          <w:lang w:val="it-IT"/>
        </w:rPr>
        <w:t>sito</w:t>
      </w:r>
      <w:r w:rsidR="005C4519">
        <w:rPr>
          <w:lang w:val="it-IT"/>
        </w:rPr>
        <w:t>:</w:t>
      </w:r>
      <w:r>
        <w:rPr>
          <w:lang w:val="it-IT"/>
        </w:rPr>
        <w:t xml:space="preserve"> </w:t>
      </w:r>
      <w:r w:rsidR="005C4519">
        <w:rPr>
          <w:lang w:val="it-IT"/>
        </w:rPr>
        <w:t>c</w:t>
      </w:r>
      <w:r w:rsidR="00E246D2">
        <w:rPr>
          <w:lang w:val="it-IT"/>
        </w:rPr>
        <w:t xml:space="preserve">irca </w:t>
      </w:r>
      <w:r w:rsidR="003D422F">
        <w:rPr>
          <w:lang w:val="it-IT"/>
        </w:rPr>
        <w:t>l’</w:t>
      </w:r>
      <w:r w:rsidR="00E246D2">
        <w:rPr>
          <w:lang w:val="it-IT"/>
        </w:rPr>
        <w:t xml:space="preserve">80 % del vapore </w:t>
      </w:r>
      <w:r w:rsidR="00C35E8B">
        <w:rPr>
          <w:lang w:val="it-IT"/>
        </w:rPr>
        <w:t>viene recuperato.</w:t>
      </w:r>
    </w:p>
    <w:p w14:paraId="4364A834" w14:textId="04703B05" w:rsidR="00443653" w:rsidRPr="00443653" w:rsidRDefault="00443653" w:rsidP="00391599">
      <w:pPr>
        <w:pStyle w:val="Titolo1"/>
      </w:pPr>
      <w:bookmarkStart w:id="21" w:name="_Toc72926987"/>
      <w:r w:rsidRPr="00443653">
        <w:t>Energia rinnovabile nel sistema</w:t>
      </w:r>
      <w:bookmarkEnd w:id="21"/>
    </w:p>
    <w:p w14:paraId="33709981" w14:textId="418A99EB" w:rsidR="005F03DC" w:rsidRPr="001D1D43" w:rsidRDefault="005C4519" w:rsidP="00E60052">
      <w:pPr>
        <w:rPr>
          <w:lang w:val="it-IT"/>
        </w:rPr>
      </w:pPr>
      <w:r>
        <w:rPr>
          <w:lang w:val="it-IT"/>
        </w:rPr>
        <w:t>Sono presenti</w:t>
      </w:r>
      <w:r w:rsidR="00BE7662" w:rsidRPr="001D1D43">
        <w:rPr>
          <w:lang w:val="it-IT"/>
        </w:rPr>
        <w:t xml:space="preserve"> due vettori energetici </w:t>
      </w:r>
      <w:r>
        <w:rPr>
          <w:lang w:val="it-IT"/>
        </w:rPr>
        <w:t xml:space="preserve">provenienti da fonti di energia </w:t>
      </w:r>
      <w:r w:rsidR="00BE7662" w:rsidRPr="001D1D43">
        <w:rPr>
          <w:lang w:val="it-IT"/>
        </w:rPr>
        <w:t>rinnovabil</w:t>
      </w:r>
      <w:r>
        <w:rPr>
          <w:lang w:val="it-IT"/>
        </w:rPr>
        <w:t>e</w:t>
      </w:r>
      <w:r w:rsidR="007F5E46" w:rsidRPr="001D1D43">
        <w:rPr>
          <w:lang w:val="it-IT"/>
        </w:rPr>
        <w:t xml:space="preserve">: </w:t>
      </w:r>
    </w:p>
    <w:p w14:paraId="6696D2BE" w14:textId="65263012" w:rsidR="005F03DC" w:rsidRPr="001D1D43" w:rsidRDefault="007F5E46" w:rsidP="001D1D43">
      <w:pPr>
        <w:spacing w:before="240"/>
        <w:ind w:left="720"/>
        <w:rPr>
          <w:szCs w:val="22"/>
          <w:lang w:val="it-IT"/>
        </w:rPr>
      </w:pPr>
      <w:r w:rsidRPr="001D1D43">
        <w:rPr>
          <w:szCs w:val="22"/>
          <w:lang w:val="it-IT"/>
        </w:rPr>
        <w:t xml:space="preserve">1) il </w:t>
      </w:r>
      <w:proofErr w:type="spellStart"/>
      <w:r w:rsidRPr="001D1D43">
        <w:rPr>
          <w:szCs w:val="22"/>
          <w:lang w:val="it-IT"/>
        </w:rPr>
        <w:t>bio</w:t>
      </w:r>
      <w:proofErr w:type="spellEnd"/>
      <w:r w:rsidRPr="001D1D43">
        <w:rPr>
          <w:szCs w:val="22"/>
          <w:lang w:val="it-IT"/>
        </w:rPr>
        <w:t xml:space="preserve">-gas prodotto </w:t>
      </w:r>
      <w:r w:rsidR="005C4519">
        <w:rPr>
          <w:szCs w:val="22"/>
          <w:lang w:val="it-IT"/>
        </w:rPr>
        <w:t>in loco;</w:t>
      </w:r>
    </w:p>
    <w:p w14:paraId="41EB5E7B" w14:textId="01BDBA0A" w:rsidR="00BE7662" w:rsidRPr="001D1D43" w:rsidRDefault="007F5E46" w:rsidP="001D1D43">
      <w:pPr>
        <w:spacing w:before="240"/>
        <w:ind w:left="720"/>
        <w:rPr>
          <w:szCs w:val="22"/>
          <w:lang w:val="it-IT"/>
        </w:rPr>
      </w:pPr>
      <w:r w:rsidRPr="001D1D43">
        <w:rPr>
          <w:szCs w:val="22"/>
          <w:lang w:val="it-IT"/>
        </w:rPr>
        <w:t xml:space="preserve">2) l’energia elettrica prelevata dalla rete pubblica. </w:t>
      </w:r>
    </w:p>
    <w:p w14:paraId="307678EF" w14:textId="6AEB40C0" w:rsidR="006A06D7" w:rsidRPr="006A06D7" w:rsidRDefault="00BA3F15" w:rsidP="00E60052">
      <w:pPr>
        <w:rPr>
          <w:lang w:val="it-IT"/>
        </w:rPr>
      </w:pPr>
      <w:r w:rsidRPr="00BA3F15">
        <w:rPr>
          <w:lang w:val="it-IT"/>
        </w:rPr>
        <w:t xml:space="preserve">Il biogas è considerato rinnovabile al 100%. </w:t>
      </w:r>
      <w:r w:rsidR="006A06D7" w:rsidRPr="006A06D7">
        <w:rPr>
          <w:lang w:val="it-IT"/>
        </w:rPr>
        <w:t xml:space="preserve">L’intera produzione di questo gas viene </w:t>
      </w:r>
      <w:r w:rsidR="008647CB">
        <w:rPr>
          <w:lang w:val="it-IT"/>
        </w:rPr>
        <w:t>utilizzata</w:t>
      </w:r>
      <w:r w:rsidR="008647CB" w:rsidRPr="006A06D7">
        <w:rPr>
          <w:lang w:val="it-IT"/>
        </w:rPr>
        <w:t xml:space="preserve"> </w:t>
      </w:r>
      <w:r w:rsidR="006A06D7" w:rsidRPr="006A06D7">
        <w:rPr>
          <w:lang w:val="it-IT"/>
        </w:rPr>
        <w:t xml:space="preserve">nella caldaia per generare vapore. Con questo vapore si alimenta la turbina a vapore che produce anche energia elettrica. Quindi, il biogas viene trasformato in energia elettrica ed in energia termica. Dal bilancio energetico del cogeneratore a vapore risulta che </w:t>
      </w:r>
      <w:r w:rsidR="008647CB" w:rsidRPr="006A06D7">
        <w:rPr>
          <w:lang w:val="it-IT"/>
        </w:rPr>
        <w:t>il biogas</w:t>
      </w:r>
      <w:r w:rsidR="006A06D7" w:rsidRPr="006A06D7">
        <w:rPr>
          <w:lang w:val="it-IT"/>
        </w:rPr>
        <w:t xml:space="preserve"> rappresenta il 3,1% dell’energia termica fornita alla turbina a vapore. Perciò, ogni flusso di energia all’uscita di questo cogeneratore include per il 3,1%, energia rinnovabile.</w:t>
      </w:r>
    </w:p>
    <w:p w14:paraId="5E5C45B0" w14:textId="4031CEEB" w:rsidR="003830E7" w:rsidRDefault="003830E7" w:rsidP="00E60052">
      <w:pPr>
        <w:rPr>
          <w:lang w:val="it-IT"/>
        </w:rPr>
      </w:pPr>
      <w:r w:rsidRPr="002C1482">
        <w:rPr>
          <w:lang w:val="it-IT"/>
        </w:rPr>
        <w:t xml:space="preserve">L’autoconsumo di energia elettrica dei cogeneratori </w:t>
      </w:r>
      <w:r w:rsidR="008647CB" w:rsidRPr="002C1482">
        <w:rPr>
          <w:lang w:val="it-IT"/>
        </w:rPr>
        <w:t>(pari</w:t>
      </w:r>
      <w:r w:rsidRPr="002C1482">
        <w:rPr>
          <w:lang w:val="it-IT"/>
        </w:rPr>
        <w:t xml:space="preserve"> a 2.535 MWh) è stato ripartito fra le due macchine in modo proporzionale alla loro produzione elettrica. Con questo procedimento la produzione di energia elettrica netta della turbina a vapore diventa 10.861 MWh, di cui 3,1% rinnovabile (337 MWh). </w:t>
      </w:r>
      <w:r w:rsidR="00EF0337">
        <w:rPr>
          <w:lang w:val="it-IT"/>
        </w:rPr>
        <w:t>La</w:t>
      </w:r>
      <w:r w:rsidRPr="002C1482">
        <w:rPr>
          <w:lang w:val="it-IT"/>
        </w:rPr>
        <w:t xml:space="preserve"> componente rinnovabile nel flusso di vapore fornito al processo produttivo è 0,031 * 107.004 + 26 = 3.344 MWh. </w:t>
      </w:r>
    </w:p>
    <w:p w14:paraId="4B1DADF4" w14:textId="1A7DC6F1" w:rsidR="006A06D7" w:rsidRDefault="006A06D7" w:rsidP="00E60052">
      <w:pPr>
        <w:rPr>
          <w:lang w:val="it-IT"/>
        </w:rPr>
      </w:pPr>
      <w:r>
        <w:rPr>
          <w:lang w:val="it-IT"/>
        </w:rPr>
        <w:t>P</w:t>
      </w:r>
      <w:r w:rsidRPr="00443653">
        <w:rPr>
          <w:lang w:val="it-IT"/>
        </w:rPr>
        <w:t>er il periodo di riferimento</w:t>
      </w:r>
      <w:r>
        <w:rPr>
          <w:lang w:val="it-IT"/>
        </w:rPr>
        <w:t>, l</w:t>
      </w:r>
      <w:r w:rsidRPr="00BA3F15">
        <w:rPr>
          <w:lang w:val="it-IT"/>
        </w:rPr>
        <w:t>’energia elettrica prelevata dalla rete proviene per il</w:t>
      </w:r>
      <w:r w:rsidR="00EF0337">
        <w:rPr>
          <w:lang w:val="it-IT"/>
        </w:rPr>
        <w:t xml:space="preserve"> </w:t>
      </w:r>
      <w:r w:rsidRPr="00BA3F15">
        <w:rPr>
          <w:lang w:val="it-IT"/>
        </w:rPr>
        <w:t>27% da fonti rinnovabil</w:t>
      </w:r>
      <w:r w:rsidR="00EF0337">
        <w:rPr>
          <w:lang w:val="it-IT"/>
        </w:rPr>
        <w:t>i</w:t>
      </w:r>
      <w:r w:rsidRPr="00BA3F15">
        <w:rPr>
          <w:lang w:val="it-IT"/>
        </w:rPr>
        <w:t>.</w:t>
      </w:r>
    </w:p>
    <w:p w14:paraId="2D8099AE" w14:textId="6645B954" w:rsidR="00421B7E" w:rsidRPr="00421B7E" w:rsidRDefault="00421B7E" w:rsidP="00E60052">
      <w:pPr>
        <w:rPr>
          <w:lang w:val="it-IT"/>
        </w:rPr>
      </w:pPr>
      <w:r w:rsidRPr="00421B7E">
        <w:rPr>
          <w:lang w:val="it-IT"/>
        </w:rPr>
        <w:t>Dalla Tabella delle Risorse risulta che il 2,1% dell’energia finale consumata nello stabilimento è di origine rinnovabile.</w:t>
      </w:r>
    </w:p>
    <w:p w14:paraId="244DE86F" w14:textId="3E950B69" w:rsidR="00366786" w:rsidRDefault="00366786" w:rsidP="00391599">
      <w:pPr>
        <w:pStyle w:val="Titolo1"/>
      </w:pPr>
      <w:bookmarkStart w:id="22" w:name="_Toc72926988"/>
      <w:bookmarkStart w:id="23" w:name="_Hlk72923192"/>
      <w:r>
        <w:t>Fattori di conversione</w:t>
      </w:r>
      <w:bookmarkEnd w:id="22"/>
    </w:p>
    <w:p w14:paraId="68F52AE7" w14:textId="6BE50EF6" w:rsidR="00366786" w:rsidRPr="008D15DA" w:rsidRDefault="00CB683C" w:rsidP="00E60052">
      <w:pPr>
        <w:rPr>
          <w:lang w:val="it-IT"/>
        </w:rPr>
      </w:pPr>
      <w:bookmarkStart w:id="24" w:name="_Hlk72851165"/>
      <w:bookmarkEnd w:id="23"/>
      <w:r w:rsidRPr="008D15DA">
        <w:rPr>
          <w:lang w:val="it-IT"/>
        </w:rPr>
        <w:t xml:space="preserve">I fattori di conversione </w:t>
      </w:r>
      <w:bookmarkEnd w:id="24"/>
      <w:r w:rsidR="00483143">
        <w:rPr>
          <w:lang w:val="it-IT"/>
        </w:rPr>
        <w:t>utilizzati</w:t>
      </w:r>
      <w:r w:rsidR="00483143" w:rsidRPr="008D15DA">
        <w:rPr>
          <w:lang w:val="it-IT"/>
        </w:rPr>
        <w:t xml:space="preserve"> </w:t>
      </w:r>
      <w:r w:rsidR="005F03DC" w:rsidRPr="008D15DA">
        <w:rPr>
          <w:lang w:val="it-IT"/>
        </w:rPr>
        <w:t xml:space="preserve">per </w:t>
      </w:r>
      <w:r w:rsidR="00483143">
        <w:rPr>
          <w:lang w:val="it-IT"/>
        </w:rPr>
        <w:t>convertire</w:t>
      </w:r>
      <w:r w:rsidR="00483143" w:rsidRPr="008D15DA">
        <w:rPr>
          <w:lang w:val="it-IT"/>
        </w:rPr>
        <w:t xml:space="preserve"> </w:t>
      </w:r>
      <w:r w:rsidR="005F03DC" w:rsidRPr="008D15DA">
        <w:rPr>
          <w:lang w:val="it-IT"/>
        </w:rPr>
        <w:t>le unità di misur</w:t>
      </w:r>
      <w:r w:rsidR="00483143">
        <w:rPr>
          <w:lang w:val="it-IT"/>
        </w:rPr>
        <w:t>a</w:t>
      </w:r>
      <w:r w:rsidR="005F03DC" w:rsidRPr="008D15DA">
        <w:rPr>
          <w:lang w:val="it-IT"/>
        </w:rPr>
        <w:t xml:space="preserve"> naturali nelle unità di misura comun</w:t>
      </w:r>
      <w:r w:rsidR="00483143">
        <w:rPr>
          <w:lang w:val="it-IT"/>
        </w:rPr>
        <w:t>i</w:t>
      </w:r>
      <w:r w:rsidR="005F03DC" w:rsidRPr="008D15DA">
        <w:rPr>
          <w:lang w:val="it-IT"/>
        </w:rPr>
        <w:t xml:space="preserve">, sono riportati nella Tabella </w:t>
      </w:r>
      <w:r w:rsidR="00B51821" w:rsidRPr="008D15DA">
        <w:rPr>
          <w:lang w:val="it-IT"/>
        </w:rPr>
        <w:t>2</w:t>
      </w:r>
      <w:r w:rsidR="005F03DC" w:rsidRPr="008D15DA">
        <w:rPr>
          <w:lang w:val="it-IT"/>
        </w:rPr>
        <w:t xml:space="preserve">. </w:t>
      </w:r>
    </w:p>
    <w:p w14:paraId="42012744" w14:textId="64F330F5" w:rsidR="00CC6B40" w:rsidRDefault="00CC6B40" w:rsidP="00E60052">
      <w:pPr>
        <w:rPr>
          <w:lang w:val="it-IT"/>
        </w:rPr>
      </w:pPr>
      <w:r>
        <w:rPr>
          <w:lang w:val="it-IT"/>
        </w:rPr>
        <w:lastRenderedPageBreak/>
        <w:t xml:space="preserve">Il PCI del </w:t>
      </w:r>
      <w:r w:rsidR="00FE1624">
        <w:rPr>
          <w:lang w:val="it-IT"/>
        </w:rPr>
        <w:t>gas naturale</w:t>
      </w:r>
      <w:r>
        <w:rPr>
          <w:lang w:val="it-IT"/>
        </w:rPr>
        <w:t xml:space="preserve"> è fornito dal distributore su base mensile. La conversione contabile da </w:t>
      </w:r>
      <w:proofErr w:type="spellStart"/>
      <w:r w:rsidR="00483143">
        <w:rPr>
          <w:lang w:val="it-IT"/>
        </w:rPr>
        <w:t>S</w:t>
      </w:r>
      <w:r>
        <w:rPr>
          <w:lang w:val="it-IT"/>
        </w:rPr>
        <w:t>mc</w:t>
      </w:r>
      <w:proofErr w:type="spellEnd"/>
      <w:r>
        <w:rPr>
          <w:lang w:val="it-IT"/>
        </w:rPr>
        <w:t xml:space="preserve"> a MWh viene fatt</w:t>
      </w:r>
      <w:r w:rsidR="00483143">
        <w:rPr>
          <w:lang w:val="it-IT"/>
        </w:rPr>
        <w:t>a</w:t>
      </w:r>
      <w:r>
        <w:rPr>
          <w:lang w:val="it-IT"/>
        </w:rPr>
        <w:t xml:space="preserve"> ogni mese. </w:t>
      </w:r>
    </w:p>
    <w:p w14:paraId="15BA15C2" w14:textId="7AA1D545" w:rsidR="00BC6221" w:rsidRDefault="00CC6B40" w:rsidP="00E60052">
      <w:pPr>
        <w:rPr>
          <w:lang w:val="it-IT"/>
        </w:rPr>
      </w:pPr>
      <w:r>
        <w:rPr>
          <w:lang w:val="it-IT"/>
        </w:rPr>
        <w:t xml:space="preserve">Per il vapore </w:t>
      </w:r>
      <w:r w:rsidR="00BC6221">
        <w:rPr>
          <w:lang w:val="it-IT"/>
        </w:rPr>
        <w:t>vengano usati</w:t>
      </w:r>
      <w:r>
        <w:rPr>
          <w:lang w:val="it-IT"/>
        </w:rPr>
        <w:t xml:space="preserve"> i dati forniti dal sistema di misura presente all’uscita del generatore a vapore </w:t>
      </w:r>
      <w:r w:rsidR="00483143">
        <w:rPr>
          <w:lang w:val="it-IT"/>
        </w:rPr>
        <w:t>(vedi</w:t>
      </w:r>
      <w:r>
        <w:rPr>
          <w:lang w:val="it-IT"/>
        </w:rPr>
        <w:t xml:space="preserve"> Paragrafo 9).</w:t>
      </w:r>
    </w:p>
    <w:p w14:paraId="5C4BB351" w14:textId="1DAE0FF5" w:rsidR="00B71E3C" w:rsidRPr="00391599" w:rsidRDefault="00B71E3C" w:rsidP="00B71E3C">
      <w:pPr>
        <w:spacing w:before="240"/>
        <w:rPr>
          <w:rFonts w:cs="Arial"/>
          <w:sz w:val="28"/>
          <w:szCs w:val="28"/>
          <w:lang w:val="it-IT"/>
        </w:rPr>
      </w:pPr>
      <w:bookmarkStart w:id="25" w:name="_Hlk72851134"/>
      <w:r w:rsidRPr="00391599">
        <w:rPr>
          <w:rFonts w:eastAsiaTheme="majorEastAsia" w:cs="Arial"/>
          <w:color w:val="2F5496" w:themeColor="accent1" w:themeShade="BF"/>
          <w:sz w:val="28"/>
          <w:szCs w:val="28"/>
          <w:lang w:val="it-IT"/>
        </w:rPr>
        <w:t xml:space="preserve">Tabella </w:t>
      </w:r>
      <w:r w:rsidRPr="00391599">
        <w:rPr>
          <w:rFonts w:eastAsiaTheme="majorEastAsia" w:cs="Arial"/>
          <w:b/>
          <w:bCs/>
          <w:smallCaps/>
          <w:color w:val="2F5496" w:themeColor="accent1" w:themeShade="BF"/>
          <w:sz w:val="28"/>
          <w:szCs w:val="28"/>
          <w:lang w:val="it-IT"/>
        </w:rPr>
        <w:fldChar w:fldCharType="begin"/>
      </w:r>
      <w:r w:rsidRPr="00391599">
        <w:rPr>
          <w:rFonts w:eastAsiaTheme="majorEastAsia" w:cs="Arial"/>
          <w:color w:val="2F5496" w:themeColor="accent1" w:themeShade="BF"/>
          <w:sz w:val="28"/>
          <w:szCs w:val="28"/>
          <w:lang w:val="it-IT"/>
        </w:rPr>
        <w:instrText xml:space="preserve"> SEQ Tabella \* ARABIC </w:instrText>
      </w:r>
      <w:r w:rsidRPr="00391599">
        <w:rPr>
          <w:rFonts w:eastAsiaTheme="majorEastAsia" w:cs="Arial"/>
          <w:b/>
          <w:bCs/>
          <w:smallCaps/>
          <w:color w:val="2F5496" w:themeColor="accent1" w:themeShade="BF"/>
          <w:sz w:val="28"/>
          <w:szCs w:val="28"/>
          <w:lang w:val="it-IT"/>
        </w:rPr>
        <w:fldChar w:fldCharType="separate"/>
      </w:r>
      <w:r w:rsidR="00391599" w:rsidRPr="00391599">
        <w:rPr>
          <w:rFonts w:eastAsiaTheme="majorEastAsia" w:cs="Arial"/>
          <w:noProof/>
          <w:color w:val="2F5496" w:themeColor="accent1" w:themeShade="BF"/>
          <w:sz w:val="28"/>
          <w:szCs w:val="28"/>
          <w:lang w:val="it-IT"/>
        </w:rPr>
        <w:t>2</w:t>
      </w:r>
      <w:r w:rsidRPr="00391599">
        <w:rPr>
          <w:rFonts w:eastAsiaTheme="majorEastAsia" w:cs="Arial"/>
          <w:b/>
          <w:bCs/>
          <w:smallCaps/>
          <w:color w:val="2F5496" w:themeColor="accent1" w:themeShade="BF"/>
          <w:sz w:val="28"/>
          <w:szCs w:val="28"/>
          <w:lang w:val="it-IT"/>
        </w:rPr>
        <w:fldChar w:fldCharType="end"/>
      </w:r>
      <w:r w:rsidRPr="00391599">
        <w:rPr>
          <w:rFonts w:eastAsiaTheme="majorEastAsia" w:cs="Arial"/>
          <w:color w:val="2F5496" w:themeColor="accent1" w:themeShade="BF"/>
          <w:sz w:val="28"/>
          <w:szCs w:val="28"/>
          <w:lang w:val="it-IT"/>
        </w:rPr>
        <w:t xml:space="preserve"> – Fattori </w:t>
      </w:r>
      <w:bookmarkEnd w:id="25"/>
      <w:r w:rsidRPr="00391599">
        <w:rPr>
          <w:rFonts w:eastAsiaTheme="majorEastAsia" w:cs="Arial"/>
          <w:color w:val="2F5496" w:themeColor="accent1" w:themeShade="BF"/>
          <w:sz w:val="28"/>
          <w:szCs w:val="28"/>
          <w:lang w:val="it-IT"/>
        </w:rPr>
        <w:t>di conversione.</w:t>
      </w:r>
    </w:p>
    <w:p w14:paraId="0EC5534C" w14:textId="4451398A" w:rsidR="00301661" w:rsidRDefault="00BC6221" w:rsidP="005A4E28">
      <w:pPr>
        <w:spacing w:before="240"/>
        <w:jc w:val="center"/>
        <w:rPr>
          <w:lang w:val="it-IT"/>
        </w:rPr>
      </w:pPr>
      <w:r w:rsidRPr="00BC6221">
        <w:rPr>
          <w:noProof/>
        </w:rPr>
        <w:drawing>
          <wp:inline distT="0" distB="0" distL="0" distR="0" wp14:anchorId="2DE8E44A" wp14:editId="3395326A">
            <wp:extent cx="5478907" cy="1868097"/>
            <wp:effectExtent l="0" t="0" r="762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2487" cy="18727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718899" w14:textId="0F1C8D30" w:rsidR="006F212E" w:rsidRPr="005A4E28" w:rsidRDefault="005A4E28" w:rsidP="00E60052">
      <w:pPr>
        <w:rPr>
          <w:lang w:val="it-IT"/>
        </w:rPr>
      </w:pPr>
      <w:r w:rsidRPr="005A4E28">
        <w:rPr>
          <w:lang w:val="it-IT"/>
        </w:rPr>
        <w:t xml:space="preserve">Per </w:t>
      </w:r>
      <w:r>
        <w:rPr>
          <w:lang w:val="it-IT"/>
        </w:rPr>
        <w:t>il vapore e l</w:t>
      </w:r>
      <w:r w:rsidR="001D6AA2">
        <w:rPr>
          <w:lang w:val="it-IT"/>
        </w:rPr>
        <w:t>’</w:t>
      </w:r>
      <w:r>
        <w:rPr>
          <w:lang w:val="it-IT"/>
        </w:rPr>
        <w:t>acqu</w:t>
      </w:r>
      <w:r w:rsidR="001D6AA2">
        <w:rPr>
          <w:lang w:val="it-IT"/>
        </w:rPr>
        <w:t>a</w:t>
      </w:r>
      <w:r>
        <w:rPr>
          <w:lang w:val="it-IT"/>
        </w:rPr>
        <w:t xml:space="preserve"> d</w:t>
      </w:r>
      <w:r w:rsidR="001D6AA2">
        <w:rPr>
          <w:lang w:val="it-IT"/>
        </w:rPr>
        <w:t>elle</w:t>
      </w:r>
      <w:r>
        <w:rPr>
          <w:lang w:val="it-IT"/>
        </w:rPr>
        <w:t xml:space="preserve"> condense di ritorno </w:t>
      </w:r>
      <w:r w:rsidR="006F212E">
        <w:rPr>
          <w:lang w:val="it-IT"/>
        </w:rPr>
        <w:t>la temperatura di riferimento è 0 °C.</w:t>
      </w:r>
    </w:p>
    <w:p w14:paraId="5C4AF94A" w14:textId="322E2BD0" w:rsidR="00366786" w:rsidRPr="00A629D2" w:rsidRDefault="00366786" w:rsidP="00391599">
      <w:pPr>
        <w:pStyle w:val="Titolo1"/>
      </w:pPr>
      <w:bookmarkStart w:id="26" w:name="_Toc72926989"/>
      <w:bookmarkStart w:id="27" w:name="_Hlk72922553"/>
      <w:bookmarkStart w:id="28" w:name="_Hlk72923286"/>
      <w:r>
        <w:t>Le temperature dei flussi di energia termica</w:t>
      </w:r>
      <w:bookmarkEnd w:id="26"/>
    </w:p>
    <w:bookmarkEnd w:id="27"/>
    <w:p w14:paraId="183DD655" w14:textId="68FC1E24" w:rsidR="00B51821" w:rsidRPr="008D15DA" w:rsidRDefault="00B51821" w:rsidP="001D1D43">
      <w:pPr>
        <w:spacing w:before="240"/>
        <w:rPr>
          <w:szCs w:val="22"/>
          <w:lang w:val="it-IT"/>
        </w:rPr>
      </w:pPr>
      <w:r w:rsidRPr="004702D0">
        <w:rPr>
          <w:lang w:val="it-IT"/>
        </w:rPr>
        <w:t xml:space="preserve">Le temperature dei flussi termici sono elencate nella Tabella </w:t>
      </w:r>
      <w:r w:rsidR="00E517D3" w:rsidRPr="004702D0">
        <w:rPr>
          <w:lang w:val="it-IT"/>
        </w:rPr>
        <w:t>3</w:t>
      </w:r>
      <w:r w:rsidRPr="008D15DA">
        <w:rPr>
          <w:szCs w:val="22"/>
          <w:lang w:val="it-IT"/>
        </w:rPr>
        <w:t xml:space="preserve">. </w:t>
      </w:r>
    </w:p>
    <w:p w14:paraId="17A8E79A" w14:textId="0D0C3C2B" w:rsidR="00366786" w:rsidRPr="00391599" w:rsidRDefault="00B51821" w:rsidP="00E332CF">
      <w:pPr>
        <w:spacing w:before="240"/>
        <w:jc w:val="center"/>
        <w:rPr>
          <w:rFonts w:cs="Arial"/>
          <w:sz w:val="28"/>
          <w:szCs w:val="28"/>
          <w:lang w:val="it-IT"/>
        </w:rPr>
      </w:pPr>
      <w:bookmarkStart w:id="29" w:name="_Hlk72925009"/>
      <w:bookmarkEnd w:id="28"/>
      <w:r w:rsidRPr="00391599">
        <w:rPr>
          <w:rFonts w:eastAsiaTheme="majorEastAsia" w:cs="Arial"/>
          <w:color w:val="2F5496" w:themeColor="accent1" w:themeShade="BF"/>
          <w:sz w:val="28"/>
          <w:szCs w:val="28"/>
          <w:lang w:val="it-IT"/>
        </w:rPr>
        <w:t xml:space="preserve">Tabella </w:t>
      </w:r>
      <w:r w:rsidRPr="00391599">
        <w:rPr>
          <w:rFonts w:eastAsiaTheme="majorEastAsia" w:cs="Arial"/>
          <w:b/>
          <w:bCs/>
          <w:smallCaps/>
          <w:color w:val="2F5496" w:themeColor="accent1" w:themeShade="BF"/>
          <w:sz w:val="28"/>
          <w:szCs w:val="28"/>
          <w:lang w:val="it-IT"/>
        </w:rPr>
        <w:fldChar w:fldCharType="begin"/>
      </w:r>
      <w:r w:rsidRPr="00391599">
        <w:rPr>
          <w:rFonts w:eastAsiaTheme="majorEastAsia" w:cs="Arial"/>
          <w:color w:val="2F5496" w:themeColor="accent1" w:themeShade="BF"/>
          <w:sz w:val="28"/>
          <w:szCs w:val="28"/>
          <w:lang w:val="it-IT"/>
        </w:rPr>
        <w:instrText xml:space="preserve"> SEQ Tabella \* ARABIC </w:instrText>
      </w:r>
      <w:r w:rsidRPr="00391599">
        <w:rPr>
          <w:rFonts w:eastAsiaTheme="majorEastAsia" w:cs="Arial"/>
          <w:b/>
          <w:bCs/>
          <w:smallCaps/>
          <w:color w:val="2F5496" w:themeColor="accent1" w:themeShade="BF"/>
          <w:sz w:val="28"/>
          <w:szCs w:val="28"/>
          <w:lang w:val="it-IT"/>
        </w:rPr>
        <w:fldChar w:fldCharType="separate"/>
      </w:r>
      <w:r w:rsidR="00391599" w:rsidRPr="00391599">
        <w:rPr>
          <w:rFonts w:eastAsiaTheme="majorEastAsia" w:cs="Arial"/>
          <w:noProof/>
          <w:color w:val="2F5496" w:themeColor="accent1" w:themeShade="BF"/>
          <w:sz w:val="28"/>
          <w:szCs w:val="28"/>
          <w:lang w:val="it-IT"/>
        </w:rPr>
        <w:t>3</w:t>
      </w:r>
      <w:r w:rsidRPr="00391599">
        <w:rPr>
          <w:rFonts w:eastAsiaTheme="majorEastAsia" w:cs="Arial"/>
          <w:b/>
          <w:bCs/>
          <w:smallCaps/>
          <w:color w:val="2F5496" w:themeColor="accent1" w:themeShade="BF"/>
          <w:sz w:val="28"/>
          <w:szCs w:val="28"/>
          <w:lang w:val="it-IT"/>
        </w:rPr>
        <w:fldChar w:fldCharType="end"/>
      </w:r>
      <w:r w:rsidRPr="00391599">
        <w:rPr>
          <w:rFonts w:eastAsiaTheme="majorEastAsia" w:cs="Arial"/>
          <w:color w:val="2F5496" w:themeColor="accent1" w:themeShade="BF"/>
          <w:sz w:val="28"/>
          <w:szCs w:val="28"/>
          <w:lang w:val="it-IT"/>
        </w:rPr>
        <w:t xml:space="preserve"> – Temperature dei flussi.</w:t>
      </w:r>
    </w:p>
    <w:tbl>
      <w:tblPr>
        <w:tblW w:w="3060" w:type="dxa"/>
        <w:jc w:val="center"/>
        <w:tblLook w:val="04A0" w:firstRow="1" w:lastRow="0" w:firstColumn="1" w:lastColumn="0" w:noHBand="0" w:noVBand="1"/>
      </w:tblPr>
      <w:tblGrid>
        <w:gridCol w:w="2291"/>
        <w:gridCol w:w="792"/>
      </w:tblGrid>
      <w:tr w:rsidR="006F212E" w:rsidRPr="006F212E" w14:paraId="29F9C20A" w14:textId="77777777" w:rsidTr="001B77D8">
        <w:trPr>
          <w:trHeight w:val="290"/>
          <w:jc w:val="center"/>
        </w:trPr>
        <w:tc>
          <w:tcPr>
            <w:tcW w:w="306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bookmarkEnd w:id="29"/>
          <w:p w14:paraId="02F5C7AC" w14:textId="77777777" w:rsidR="006F212E" w:rsidRPr="006F212E" w:rsidRDefault="006F212E" w:rsidP="006F21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2"/>
                <w:lang w:val="it-IT"/>
              </w:rPr>
            </w:pPr>
            <w:r w:rsidRPr="006F212E">
              <w:rPr>
                <w:rFonts w:ascii="Calibri" w:eastAsia="Times New Roman" w:hAnsi="Calibri" w:cs="Calibri"/>
                <w:b/>
                <w:bCs/>
                <w:color w:val="000000"/>
                <w:szCs w:val="22"/>
                <w:lang w:val="it-IT"/>
              </w:rPr>
              <w:t>Temperature dei Flussi Termici</w:t>
            </w:r>
          </w:p>
        </w:tc>
      </w:tr>
      <w:tr w:rsidR="006F212E" w:rsidRPr="006F212E" w14:paraId="2B8284DF" w14:textId="77777777" w:rsidTr="001B77D8">
        <w:trPr>
          <w:trHeight w:val="330"/>
          <w:jc w:val="center"/>
        </w:trPr>
        <w:tc>
          <w:tcPr>
            <w:tcW w:w="22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5C815" w14:textId="77777777" w:rsidR="006F212E" w:rsidRPr="006F212E" w:rsidRDefault="006F212E" w:rsidP="006F21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2"/>
                <w:lang w:val="it-IT"/>
              </w:rPr>
            </w:pPr>
            <w:r w:rsidRPr="006F212E">
              <w:rPr>
                <w:rFonts w:ascii="Calibri" w:eastAsia="Times New Roman" w:hAnsi="Calibri" w:cs="Calibri"/>
                <w:b/>
                <w:bCs/>
                <w:color w:val="000000"/>
                <w:szCs w:val="22"/>
                <w:lang w:val="it-IT"/>
              </w:rPr>
              <w:t>Flusso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29C54B" w14:textId="77777777" w:rsidR="006F212E" w:rsidRPr="006F212E" w:rsidRDefault="006F212E" w:rsidP="006F21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2"/>
                <w:lang w:val="it-IT"/>
              </w:rPr>
            </w:pPr>
            <w:proofErr w:type="spellStart"/>
            <w:r w:rsidRPr="006F212E">
              <w:rPr>
                <w:rFonts w:ascii="Calibri" w:eastAsia="Times New Roman" w:hAnsi="Calibri" w:cs="Calibri"/>
                <w:b/>
                <w:bCs/>
                <w:color w:val="000000"/>
                <w:szCs w:val="22"/>
                <w:lang w:val="it-IT"/>
              </w:rPr>
              <w:t>Temp</w:t>
            </w:r>
            <w:proofErr w:type="spellEnd"/>
            <w:r w:rsidRPr="006F212E">
              <w:rPr>
                <w:rFonts w:ascii="Calibri" w:eastAsia="Times New Roman" w:hAnsi="Calibri" w:cs="Calibri"/>
                <w:b/>
                <w:bCs/>
                <w:color w:val="000000"/>
                <w:szCs w:val="22"/>
                <w:lang w:val="it-IT"/>
              </w:rPr>
              <w:t>.</w:t>
            </w:r>
          </w:p>
        </w:tc>
      </w:tr>
      <w:tr w:rsidR="006F212E" w:rsidRPr="006F212E" w14:paraId="471274BB" w14:textId="77777777" w:rsidTr="001B77D8">
        <w:trPr>
          <w:trHeight w:val="330"/>
          <w:jc w:val="center"/>
        </w:trPr>
        <w:tc>
          <w:tcPr>
            <w:tcW w:w="22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02272" w14:textId="77777777" w:rsidR="006F212E" w:rsidRPr="006F212E" w:rsidRDefault="006F212E" w:rsidP="006F21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it-IT"/>
              </w:rPr>
            </w:pPr>
            <w:r w:rsidRPr="006F212E">
              <w:rPr>
                <w:rFonts w:ascii="Calibri" w:eastAsia="Times New Roman" w:hAnsi="Calibri" w:cs="Calibri"/>
                <w:color w:val="000000"/>
                <w:szCs w:val="22"/>
                <w:lang w:val="it-IT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A65B89" w14:textId="77777777" w:rsidR="006F212E" w:rsidRPr="006F212E" w:rsidRDefault="006F212E" w:rsidP="006F21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it-IT"/>
              </w:rPr>
            </w:pPr>
            <w:r w:rsidRPr="006F212E">
              <w:rPr>
                <w:rFonts w:ascii="Calibri" w:eastAsia="Times New Roman" w:hAnsi="Calibri" w:cs="Calibri"/>
                <w:color w:val="000000"/>
                <w:szCs w:val="22"/>
                <w:lang w:val="it-IT"/>
              </w:rPr>
              <w:t>°C</w:t>
            </w:r>
          </w:p>
        </w:tc>
      </w:tr>
      <w:tr w:rsidR="006F212E" w:rsidRPr="006F212E" w14:paraId="777C89CC" w14:textId="77777777" w:rsidTr="001B77D8">
        <w:trPr>
          <w:trHeight w:val="330"/>
          <w:jc w:val="center"/>
        </w:trPr>
        <w:tc>
          <w:tcPr>
            <w:tcW w:w="22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4FB3C" w14:textId="77777777" w:rsidR="006F212E" w:rsidRPr="006F212E" w:rsidRDefault="006F212E" w:rsidP="006F21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it-IT"/>
              </w:rPr>
            </w:pPr>
            <w:r w:rsidRPr="006F212E">
              <w:rPr>
                <w:rFonts w:ascii="Calibri" w:eastAsia="Times New Roman" w:hAnsi="Calibri" w:cs="Calibri"/>
                <w:color w:val="000000"/>
                <w:szCs w:val="22"/>
                <w:lang w:val="it-IT"/>
              </w:rPr>
              <w:t>Vapore a 57 [bar]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F6E359" w14:textId="77777777" w:rsidR="006F212E" w:rsidRPr="006F212E" w:rsidRDefault="006F212E" w:rsidP="001B77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  <w:lang w:val="it-IT"/>
              </w:rPr>
            </w:pPr>
            <w:r w:rsidRPr="006F212E">
              <w:rPr>
                <w:rFonts w:ascii="Calibri" w:eastAsia="Times New Roman" w:hAnsi="Calibri" w:cs="Calibri"/>
                <w:color w:val="000000"/>
                <w:szCs w:val="22"/>
                <w:lang w:val="it-IT"/>
              </w:rPr>
              <w:t>435</w:t>
            </w:r>
          </w:p>
        </w:tc>
      </w:tr>
      <w:tr w:rsidR="006F212E" w:rsidRPr="006F212E" w14:paraId="5E156837" w14:textId="77777777" w:rsidTr="001B77D8">
        <w:trPr>
          <w:trHeight w:val="330"/>
          <w:jc w:val="center"/>
        </w:trPr>
        <w:tc>
          <w:tcPr>
            <w:tcW w:w="22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F475A" w14:textId="77777777" w:rsidR="006F212E" w:rsidRPr="006F212E" w:rsidRDefault="006F212E" w:rsidP="006F21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it-IT"/>
              </w:rPr>
            </w:pPr>
            <w:r w:rsidRPr="006F212E">
              <w:rPr>
                <w:rFonts w:ascii="Calibri" w:eastAsia="Times New Roman" w:hAnsi="Calibri" w:cs="Calibri"/>
                <w:color w:val="000000"/>
                <w:szCs w:val="22"/>
                <w:lang w:val="it-IT"/>
              </w:rPr>
              <w:t>Vapore a 3,15 [bar]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213C5B" w14:textId="77777777" w:rsidR="006F212E" w:rsidRPr="006F212E" w:rsidRDefault="006F212E" w:rsidP="006F21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  <w:lang w:val="it-IT"/>
              </w:rPr>
            </w:pPr>
            <w:r w:rsidRPr="006F212E">
              <w:rPr>
                <w:rFonts w:ascii="Calibri" w:eastAsia="Times New Roman" w:hAnsi="Calibri" w:cs="Calibri"/>
                <w:color w:val="000000"/>
                <w:szCs w:val="22"/>
                <w:lang w:val="it-IT"/>
              </w:rPr>
              <w:t>144</w:t>
            </w:r>
          </w:p>
        </w:tc>
      </w:tr>
      <w:tr w:rsidR="006F212E" w:rsidRPr="006F212E" w14:paraId="0DB84CED" w14:textId="77777777" w:rsidTr="001B77D8">
        <w:trPr>
          <w:trHeight w:val="330"/>
          <w:jc w:val="center"/>
        </w:trPr>
        <w:tc>
          <w:tcPr>
            <w:tcW w:w="22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BFB2A" w14:textId="77777777" w:rsidR="006F212E" w:rsidRPr="006F212E" w:rsidRDefault="006F212E" w:rsidP="006F21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it-IT"/>
              </w:rPr>
            </w:pPr>
            <w:r w:rsidRPr="006F212E">
              <w:rPr>
                <w:rFonts w:ascii="Calibri" w:eastAsia="Times New Roman" w:hAnsi="Calibri" w:cs="Calibri"/>
                <w:color w:val="000000"/>
                <w:szCs w:val="22"/>
                <w:lang w:val="it-IT"/>
              </w:rPr>
              <w:t>Condense di ritorno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EF7DC1" w14:textId="77777777" w:rsidR="006F212E" w:rsidRPr="006F212E" w:rsidRDefault="006F212E" w:rsidP="006F21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  <w:lang w:val="it-IT"/>
              </w:rPr>
            </w:pPr>
            <w:r w:rsidRPr="006F212E">
              <w:rPr>
                <w:rFonts w:ascii="Calibri" w:eastAsia="Times New Roman" w:hAnsi="Calibri" w:cs="Calibri"/>
                <w:color w:val="000000"/>
                <w:szCs w:val="22"/>
                <w:lang w:val="it-IT"/>
              </w:rPr>
              <w:t>102</w:t>
            </w:r>
          </w:p>
        </w:tc>
      </w:tr>
      <w:tr w:rsidR="006F212E" w:rsidRPr="006F212E" w14:paraId="49CE178C" w14:textId="77777777" w:rsidTr="001B77D8">
        <w:trPr>
          <w:trHeight w:val="340"/>
          <w:jc w:val="center"/>
        </w:trPr>
        <w:tc>
          <w:tcPr>
            <w:tcW w:w="229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BE494" w14:textId="77777777" w:rsidR="006F212E" w:rsidRPr="006F212E" w:rsidRDefault="006F212E" w:rsidP="006F21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  <w:lang w:val="it-IT"/>
              </w:rPr>
            </w:pPr>
            <w:r w:rsidRPr="006F212E">
              <w:rPr>
                <w:rFonts w:ascii="Calibri" w:eastAsia="Times New Roman" w:hAnsi="Calibri" w:cs="Calibri"/>
                <w:color w:val="000000"/>
                <w:szCs w:val="22"/>
                <w:lang w:val="it-IT"/>
              </w:rPr>
              <w:t>Acqua di reintegro</w:t>
            </w:r>
          </w:p>
        </w:tc>
        <w:tc>
          <w:tcPr>
            <w:tcW w:w="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2D02B8" w14:textId="77777777" w:rsidR="006F212E" w:rsidRPr="006F212E" w:rsidRDefault="006F212E" w:rsidP="006F21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  <w:lang w:val="it-IT"/>
              </w:rPr>
            </w:pPr>
            <w:r w:rsidRPr="006F212E">
              <w:rPr>
                <w:rFonts w:ascii="Calibri" w:eastAsia="Times New Roman" w:hAnsi="Calibri" w:cs="Calibri"/>
                <w:color w:val="000000"/>
                <w:szCs w:val="22"/>
                <w:lang w:val="it-IT"/>
              </w:rPr>
              <w:t>15</w:t>
            </w:r>
          </w:p>
        </w:tc>
      </w:tr>
    </w:tbl>
    <w:p w14:paraId="3C4C79E7" w14:textId="2D7FA5C3" w:rsidR="00366786" w:rsidRDefault="00366786" w:rsidP="00B71E3C">
      <w:pPr>
        <w:spacing w:before="240"/>
        <w:jc w:val="center"/>
        <w:rPr>
          <w:lang w:val="it-IT"/>
        </w:rPr>
      </w:pPr>
    </w:p>
    <w:p w14:paraId="150700AF" w14:textId="77777777" w:rsidR="00E60052" w:rsidRPr="00366786" w:rsidRDefault="00E60052" w:rsidP="00B71E3C">
      <w:pPr>
        <w:spacing w:before="240"/>
        <w:jc w:val="center"/>
        <w:rPr>
          <w:lang w:val="it-IT"/>
        </w:rPr>
      </w:pPr>
    </w:p>
    <w:p w14:paraId="21E46EBB" w14:textId="25D53782" w:rsidR="00366786" w:rsidRPr="00A629D2" w:rsidRDefault="00366786" w:rsidP="00391599">
      <w:pPr>
        <w:pStyle w:val="Titolo1"/>
      </w:pPr>
      <w:bookmarkStart w:id="30" w:name="_Toc72926990"/>
      <w:bookmarkStart w:id="31" w:name="_Hlk72922907"/>
      <w:bookmarkStart w:id="32" w:name="_Hlk72922449"/>
      <w:bookmarkStart w:id="33" w:name="_Hlk72923130"/>
      <w:r w:rsidRPr="004E5E0B">
        <w:lastRenderedPageBreak/>
        <w:t>S</w:t>
      </w:r>
      <w:r>
        <w:t>trumentazione</w:t>
      </w:r>
      <w:bookmarkEnd w:id="30"/>
    </w:p>
    <w:bookmarkEnd w:id="31"/>
    <w:bookmarkEnd w:id="32"/>
    <w:p w14:paraId="7C3ACFA9" w14:textId="5CA866D9" w:rsidR="00366786" w:rsidRPr="008D15DA" w:rsidRDefault="00B51821" w:rsidP="00E60052">
      <w:pPr>
        <w:rPr>
          <w:lang w:val="it-IT"/>
        </w:rPr>
      </w:pPr>
      <w:r w:rsidRPr="008D15DA">
        <w:rPr>
          <w:lang w:val="it-IT"/>
        </w:rPr>
        <w:t>I</w:t>
      </w:r>
      <w:r w:rsidR="001D6AA2">
        <w:rPr>
          <w:lang w:val="it-IT"/>
        </w:rPr>
        <w:t>l</w:t>
      </w:r>
      <w:r w:rsidRPr="008D15DA">
        <w:rPr>
          <w:lang w:val="it-IT"/>
        </w:rPr>
        <w:t xml:space="preserve"> flusso di </w:t>
      </w:r>
      <w:r w:rsidR="00FE1624">
        <w:rPr>
          <w:lang w:val="it-IT"/>
        </w:rPr>
        <w:t>gas naturale</w:t>
      </w:r>
      <w:r w:rsidRPr="008D15DA">
        <w:rPr>
          <w:lang w:val="it-IT"/>
        </w:rPr>
        <w:t xml:space="preserve"> dalla rete è misurato con il cont</w:t>
      </w:r>
      <w:bookmarkEnd w:id="33"/>
      <w:r w:rsidRPr="008D15DA">
        <w:rPr>
          <w:lang w:val="it-IT"/>
        </w:rPr>
        <w:t xml:space="preserve">atore del distributore locale. Anche l’energia elettrica scambiata con la rete pubblica è contabilizzata tramite i contatori forniti dal distributore locale. </w:t>
      </w:r>
    </w:p>
    <w:p w14:paraId="102A4865" w14:textId="0CF0AF00" w:rsidR="00B060E2" w:rsidRPr="008D15DA" w:rsidRDefault="00B060E2" w:rsidP="00B060E2">
      <w:pPr>
        <w:rPr>
          <w:szCs w:val="22"/>
          <w:lang w:val="it-IT"/>
        </w:rPr>
      </w:pPr>
      <w:r w:rsidRPr="008D15DA">
        <w:rPr>
          <w:szCs w:val="22"/>
          <w:lang w:val="it-IT"/>
        </w:rPr>
        <w:t xml:space="preserve">Misuratore di flusso di </w:t>
      </w:r>
      <w:proofErr w:type="gramStart"/>
      <w:r w:rsidR="00E60052" w:rsidRPr="008D15DA">
        <w:rPr>
          <w:szCs w:val="22"/>
          <w:lang w:val="it-IT"/>
        </w:rPr>
        <w:t xml:space="preserve">massa: </w:t>
      </w:r>
      <w:r w:rsidR="00E60052">
        <w:rPr>
          <w:szCs w:val="22"/>
          <w:lang w:val="it-IT"/>
        </w:rPr>
        <w:t xml:space="preserve">  </w:t>
      </w:r>
      <w:proofErr w:type="gramEnd"/>
      <w:r w:rsidR="00E60052">
        <w:rPr>
          <w:szCs w:val="22"/>
          <w:lang w:val="it-IT"/>
        </w:rPr>
        <w:t xml:space="preserve">                                </w:t>
      </w:r>
      <w:proofErr w:type="spellStart"/>
      <w:r w:rsidRPr="008D15DA">
        <w:rPr>
          <w:szCs w:val="22"/>
          <w:lang w:val="it-IT"/>
        </w:rPr>
        <w:t>Endress</w:t>
      </w:r>
      <w:proofErr w:type="spellEnd"/>
      <w:r w:rsidRPr="008D15DA">
        <w:rPr>
          <w:szCs w:val="22"/>
          <w:lang w:val="it-IT"/>
        </w:rPr>
        <w:t xml:space="preserve"> &amp; </w:t>
      </w:r>
      <w:proofErr w:type="spellStart"/>
      <w:r w:rsidRPr="008D15DA">
        <w:rPr>
          <w:szCs w:val="22"/>
          <w:lang w:val="it-IT"/>
        </w:rPr>
        <w:t>Hauser</w:t>
      </w:r>
      <w:proofErr w:type="spellEnd"/>
      <w:r w:rsidRPr="008D15DA">
        <w:rPr>
          <w:szCs w:val="22"/>
          <w:lang w:val="it-IT"/>
        </w:rPr>
        <w:t xml:space="preserve"> </w:t>
      </w:r>
      <w:proofErr w:type="spellStart"/>
      <w:r w:rsidRPr="008D15DA">
        <w:rPr>
          <w:szCs w:val="22"/>
          <w:lang w:val="it-IT"/>
        </w:rPr>
        <w:t>Prowirl</w:t>
      </w:r>
      <w:proofErr w:type="spellEnd"/>
      <w:r w:rsidRPr="008D15DA">
        <w:rPr>
          <w:szCs w:val="22"/>
          <w:lang w:val="it-IT"/>
        </w:rPr>
        <w:t xml:space="preserve"> 72 F</w:t>
      </w:r>
    </w:p>
    <w:p w14:paraId="4127F8D9" w14:textId="132C06ED" w:rsidR="00B060E2" w:rsidRPr="008D15DA" w:rsidRDefault="00B060E2" w:rsidP="00B060E2">
      <w:pPr>
        <w:rPr>
          <w:szCs w:val="22"/>
          <w:lang w:val="it-IT"/>
        </w:rPr>
      </w:pPr>
      <w:r w:rsidRPr="008D15DA">
        <w:rPr>
          <w:szCs w:val="22"/>
          <w:lang w:val="it-IT"/>
        </w:rPr>
        <w:t xml:space="preserve">Misuratore temperatura vapore: </w:t>
      </w:r>
      <w:r w:rsidRPr="008D15DA">
        <w:rPr>
          <w:szCs w:val="22"/>
          <w:lang w:val="it-IT"/>
        </w:rPr>
        <w:tab/>
      </w:r>
      <w:r w:rsidRPr="008D15DA">
        <w:rPr>
          <w:szCs w:val="22"/>
          <w:lang w:val="it-IT"/>
        </w:rPr>
        <w:tab/>
      </w:r>
      <w:r w:rsidR="00E60052">
        <w:rPr>
          <w:szCs w:val="22"/>
          <w:lang w:val="it-IT"/>
        </w:rPr>
        <w:t xml:space="preserve">            </w:t>
      </w:r>
      <w:proofErr w:type="spellStart"/>
      <w:r w:rsidRPr="008D15DA">
        <w:rPr>
          <w:szCs w:val="22"/>
          <w:lang w:val="it-IT"/>
        </w:rPr>
        <w:t>Endress</w:t>
      </w:r>
      <w:proofErr w:type="spellEnd"/>
      <w:r w:rsidRPr="008D15DA">
        <w:rPr>
          <w:szCs w:val="22"/>
          <w:lang w:val="it-IT"/>
        </w:rPr>
        <w:t xml:space="preserve"> &amp; </w:t>
      </w:r>
      <w:proofErr w:type="spellStart"/>
      <w:r w:rsidRPr="008D15DA">
        <w:rPr>
          <w:szCs w:val="22"/>
          <w:lang w:val="it-IT"/>
        </w:rPr>
        <w:t>Hauser</w:t>
      </w:r>
      <w:proofErr w:type="spellEnd"/>
      <w:r w:rsidRPr="008D15DA">
        <w:rPr>
          <w:szCs w:val="22"/>
          <w:lang w:val="it-IT"/>
        </w:rPr>
        <w:t xml:space="preserve"> </w:t>
      </w:r>
      <w:proofErr w:type="spellStart"/>
      <w:r w:rsidRPr="008D15DA">
        <w:rPr>
          <w:szCs w:val="22"/>
          <w:lang w:val="it-IT"/>
        </w:rPr>
        <w:t>Omnigrad</w:t>
      </w:r>
      <w:proofErr w:type="spellEnd"/>
      <w:r w:rsidRPr="008D15DA">
        <w:rPr>
          <w:szCs w:val="22"/>
          <w:lang w:val="it-IT"/>
        </w:rPr>
        <w:t xml:space="preserve"> M TR10</w:t>
      </w:r>
    </w:p>
    <w:p w14:paraId="3582727A" w14:textId="11271DA2" w:rsidR="00B060E2" w:rsidRPr="008D15DA" w:rsidRDefault="00B060E2" w:rsidP="00B060E2">
      <w:pPr>
        <w:rPr>
          <w:szCs w:val="22"/>
          <w:lang w:val="it-IT"/>
        </w:rPr>
      </w:pPr>
      <w:r w:rsidRPr="008D15DA">
        <w:rPr>
          <w:szCs w:val="22"/>
          <w:lang w:val="it-IT"/>
        </w:rPr>
        <w:t xml:space="preserve">Misuratore di pressione vapore: </w:t>
      </w:r>
      <w:r w:rsidRPr="008D15DA">
        <w:rPr>
          <w:szCs w:val="22"/>
          <w:lang w:val="it-IT"/>
        </w:rPr>
        <w:tab/>
      </w:r>
      <w:r w:rsidRPr="008D15DA">
        <w:rPr>
          <w:szCs w:val="22"/>
          <w:lang w:val="it-IT"/>
        </w:rPr>
        <w:tab/>
      </w:r>
      <w:r w:rsidR="00E60052">
        <w:rPr>
          <w:szCs w:val="22"/>
          <w:lang w:val="it-IT"/>
        </w:rPr>
        <w:t xml:space="preserve">            </w:t>
      </w:r>
      <w:proofErr w:type="spellStart"/>
      <w:r w:rsidRPr="008D15DA">
        <w:rPr>
          <w:szCs w:val="22"/>
          <w:lang w:val="it-IT"/>
        </w:rPr>
        <w:t>Endress</w:t>
      </w:r>
      <w:proofErr w:type="spellEnd"/>
      <w:r w:rsidRPr="008D15DA">
        <w:rPr>
          <w:szCs w:val="22"/>
          <w:lang w:val="it-IT"/>
        </w:rPr>
        <w:t xml:space="preserve"> &amp; </w:t>
      </w:r>
      <w:proofErr w:type="spellStart"/>
      <w:r w:rsidRPr="008D15DA">
        <w:rPr>
          <w:szCs w:val="22"/>
          <w:lang w:val="it-IT"/>
        </w:rPr>
        <w:t>Hauser</w:t>
      </w:r>
      <w:proofErr w:type="spellEnd"/>
      <w:r w:rsidRPr="008D15DA">
        <w:rPr>
          <w:szCs w:val="22"/>
          <w:lang w:val="it-IT"/>
        </w:rPr>
        <w:t xml:space="preserve"> </w:t>
      </w:r>
      <w:proofErr w:type="spellStart"/>
      <w:r w:rsidRPr="008D15DA">
        <w:rPr>
          <w:szCs w:val="22"/>
          <w:lang w:val="it-IT"/>
        </w:rPr>
        <w:t>Cerabar</w:t>
      </w:r>
      <w:proofErr w:type="spellEnd"/>
      <w:r w:rsidRPr="008D15DA">
        <w:rPr>
          <w:szCs w:val="22"/>
          <w:lang w:val="it-IT"/>
        </w:rPr>
        <w:t xml:space="preserve"> M</w:t>
      </w:r>
    </w:p>
    <w:p w14:paraId="78F1D477" w14:textId="70955426" w:rsidR="00B060E2" w:rsidRPr="008D15DA" w:rsidRDefault="00B060E2" w:rsidP="00B060E2">
      <w:pPr>
        <w:rPr>
          <w:szCs w:val="22"/>
          <w:lang w:val="it-IT"/>
        </w:rPr>
      </w:pPr>
      <w:r w:rsidRPr="008D15DA">
        <w:rPr>
          <w:szCs w:val="22"/>
          <w:lang w:val="it-IT"/>
        </w:rPr>
        <w:t xml:space="preserve">Misuratori di peso per misurare la produzione: </w:t>
      </w:r>
      <w:r w:rsidRPr="008D15DA">
        <w:rPr>
          <w:szCs w:val="22"/>
          <w:lang w:val="it-IT"/>
        </w:rPr>
        <w:tab/>
        <w:t>Italiana Macchi</w:t>
      </w:r>
    </w:p>
    <w:p w14:paraId="7070D396" w14:textId="0675297E" w:rsidR="00B060E2" w:rsidRPr="008D15DA" w:rsidRDefault="00B060E2" w:rsidP="00B060E2">
      <w:pPr>
        <w:rPr>
          <w:szCs w:val="22"/>
          <w:lang w:val="it-IT"/>
        </w:rPr>
      </w:pPr>
      <w:r w:rsidRPr="008D15DA">
        <w:rPr>
          <w:szCs w:val="22"/>
          <w:lang w:val="it-IT"/>
        </w:rPr>
        <w:t>Misuratore di umidità della carta:</w:t>
      </w:r>
      <w:r w:rsidRPr="008D15DA">
        <w:rPr>
          <w:szCs w:val="22"/>
          <w:lang w:val="it-IT"/>
        </w:rPr>
        <w:tab/>
      </w:r>
      <w:r w:rsidRPr="008D15DA">
        <w:rPr>
          <w:szCs w:val="22"/>
          <w:lang w:val="it-IT"/>
        </w:rPr>
        <w:tab/>
      </w:r>
      <w:r w:rsidR="00E60052">
        <w:rPr>
          <w:szCs w:val="22"/>
          <w:lang w:val="it-IT"/>
        </w:rPr>
        <w:t xml:space="preserve">            </w:t>
      </w:r>
      <w:proofErr w:type="spellStart"/>
      <w:r w:rsidRPr="008D15DA">
        <w:rPr>
          <w:szCs w:val="22"/>
          <w:lang w:val="it-IT"/>
        </w:rPr>
        <w:t>Metsos</w:t>
      </w:r>
      <w:proofErr w:type="spellEnd"/>
      <w:r w:rsidRPr="008D15DA">
        <w:rPr>
          <w:szCs w:val="22"/>
          <w:lang w:val="it-IT"/>
        </w:rPr>
        <w:t>, IQ Scanner PM1</w:t>
      </w:r>
    </w:p>
    <w:p w14:paraId="4A52C12C" w14:textId="77777777" w:rsidR="001646BA" w:rsidRDefault="001646BA" w:rsidP="00B060E2">
      <w:pPr>
        <w:rPr>
          <w:lang w:val="it-IT"/>
        </w:rPr>
      </w:pPr>
      <w:bookmarkStart w:id="34" w:name="_Hlk72923246"/>
    </w:p>
    <w:p w14:paraId="4A938298" w14:textId="0B6994FE" w:rsidR="00E332CF" w:rsidRPr="00391599" w:rsidRDefault="00855DA4" w:rsidP="00464813">
      <w:pPr>
        <w:numPr>
          <w:ilvl w:val="0"/>
          <w:numId w:val="4"/>
        </w:numPr>
        <w:ind w:left="993" w:hanging="425"/>
        <w:rPr>
          <w:rFonts w:eastAsiaTheme="majorEastAsia" w:cs="Arial"/>
          <w:color w:val="2F5496" w:themeColor="accent1" w:themeShade="BF"/>
          <w:sz w:val="32"/>
          <w:szCs w:val="32"/>
          <w:lang w:val="it-IT"/>
        </w:rPr>
      </w:pPr>
      <w:r w:rsidRPr="00391599">
        <w:rPr>
          <w:rFonts w:eastAsiaTheme="majorEastAsia" w:cs="Arial"/>
          <w:color w:val="2F5496" w:themeColor="accent1" w:themeShade="BF"/>
          <w:sz w:val="32"/>
          <w:szCs w:val="32"/>
          <w:lang w:val="it-IT"/>
        </w:rPr>
        <w:t xml:space="preserve"> </w:t>
      </w:r>
      <w:r w:rsidR="00E332CF" w:rsidRPr="00391599">
        <w:rPr>
          <w:rFonts w:eastAsiaTheme="majorEastAsia" w:cs="Arial"/>
          <w:color w:val="2F5496" w:themeColor="accent1" w:themeShade="BF"/>
          <w:sz w:val="32"/>
          <w:szCs w:val="32"/>
          <w:lang w:val="it-IT"/>
        </w:rPr>
        <w:t>Fattori di aggiustamento</w:t>
      </w:r>
    </w:p>
    <w:bookmarkEnd w:id="34"/>
    <w:p w14:paraId="0B54B87D" w14:textId="77DF26ED" w:rsidR="00301661" w:rsidRPr="00301661" w:rsidRDefault="00301661" w:rsidP="00E60052">
      <w:pPr>
        <w:rPr>
          <w:lang w:val="it-IT"/>
        </w:rPr>
      </w:pPr>
      <w:r w:rsidRPr="00301661">
        <w:rPr>
          <w:lang w:val="it-IT"/>
        </w:rPr>
        <w:t xml:space="preserve">L’unico </w:t>
      </w:r>
      <w:bookmarkStart w:id="35" w:name="_Hlk72924237"/>
      <w:r w:rsidRPr="00301661">
        <w:rPr>
          <w:lang w:val="it-IT"/>
        </w:rPr>
        <w:t xml:space="preserve">fattore di aggiustamento </w:t>
      </w:r>
      <w:bookmarkEnd w:id="35"/>
      <w:r w:rsidR="001B77D8">
        <w:rPr>
          <w:lang w:val="it-IT"/>
        </w:rPr>
        <w:t>di routine</w:t>
      </w:r>
      <w:r w:rsidRPr="00301661">
        <w:rPr>
          <w:lang w:val="it-IT"/>
        </w:rPr>
        <w:t xml:space="preserve"> è la produzione. </w:t>
      </w:r>
      <w:r w:rsidR="001D6AA2">
        <w:rPr>
          <w:lang w:val="it-IT"/>
        </w:rPr>
        <w:t>Durante il periodo</w:t>
      </w:r>
      <w:r w:rsidR="00BE7662">
        <w:rPr>
          <w:lang w:val="it-IT"/>
        </w:rPr>
        <w:t xml:space="preserve"> di rendicontazione la produzione è stata di </w:t>
      </w:r>
      <w:r w:rsidR="00BE7662" w:rsidRPr="00BE7662">
        <w:rPr>
          <w:lang w:val="it-IT"/>
        </w:rPr>
        <w:t>95.005</w:t>
      </w:r>
      <w:r w:rsidR="00BE7662">
        <w:rPr>
          <w:lang w:val="it-IT"/>
        </w:rPr>
        <w:t>,</w:t>
      </w:r>
      <w:r w:rsidR="00BE7662" w:rsidRPr="00BE7662">
        <w:rPr>
          <w:lang w:val="it-IT"/>
        </w:rPr>
        <w:t>501</w:t>
      </w:r>
      <w:r w:rsidR="00BE7662">
        <w:rPr>
          <w:lang w:val="it-IT"/>
        </w:rPr>
        <w:t xml:space="preserve"> t. L’umidità media del prodotto finale è stata pari al 5,7%. </w:t>
      </w:r>
    </w:p>
    <w:p w14:paraId="08735677" w14:textId="46E53D52" w:rsidR="00301661" w:rsidRPr="00301661" w:rsidRDefault="00301661" w:rsidP="00E60052">
      <w:pPr>
        <w:rPr>
          <w:lang w:val="it-IT"/>
        </w:rPr>
      </w:pPr>
      <w:r w:rsidRPr="00301661">
        <w:rPr>
          <w:lang w:val="it-IT"/>
        </w:rPr>
        <w:t xml:space="preserve">Non </w:t>
      </w:r>
      <w:r w:rsidR="001B77D8">
        <w:rPr>
          <w:lang w:val="it-IT"/>
        </w:rPr>
        <w:t xml:space="preserve">ci sono stati delle modifiche nei </w:t>
      </w:r>
      <w:r w:rsidRPr="00301661">
        <w:rPr>
          <w:lang w:val="it-IT"/>
        </w:rPr>
        <w:t>fattori di aggiustamento statici</w:t>
      </w:r>
      <w:r w:rsidR="00BE7662">
        <w:rPr>
          <w:lang w:val="it-IT"/>
        </w:rPr>
        <w:t>.</w:t>
      </w:r>
    </w:p>
    <w:p w14:paraId="6ACF1F7B" w14:textId="6C8582F4" w:rsidR="00366786" w:rsidRDefault="00855DA4" w:rsidP="00391599">
      <w:pPr>
        <w:pStyle w:val="Titolo1"/>
      </w:pPr>
      <w:r>
        <w:t xml:space="preserve"> </w:t>
      </w:r>
      <w:bookmarkStart w:id="36" w:name="_Toc72926991"/>
      <w:r w:rsidR="00366786">
        <w:t>Flussi energetici prelevati dalla rete pubblica</w:t>
      </w:r>
      <w:bookmarkEnd w:id="36"/>
    </w:p>
    <w:p w14:paraId="1F74CD90" w14:textId="636E49EE" w:rsidR="003C01BF" w:rsidRPr="00471A72" w:rsidRDefault="003C01BF" w:rsidP="00E60052">
      <w:pPr>
        <w:rPr>
          <w:lang w:val="it-IT"/>
        </w:rPr>
      </w:pPr>
      <w:r w:rsidRPr="00471A72">
        <w:rPr>
          <w:lang w:val="it-IT"/>
        </w:rPr>
        <w:t xml:space="preserve">La potenza massima prelevata dalla rete pubblica </w:t>
      </w:r>
      <w:r w:rsidR="001D6AA2" w:rsidRPr="00471A72">
        <w:rPr>
          <w:lang w:val="it-IT"/>
        </w:rPr>
        <w:t>è stata pari</w:t>
      </w:r>
      <w:r w:rsidRPr="00471A72">
        <w:rPr>
          <w:lang w:val="it-IT"/>
        </w:rPr>
        <w:t xml:space="preserve"> a 6,7 [MW]. </w:t>
      </w:r>
    </w:p>
    <w:p w14:paraId="5F2F3367" w14:textId="3C375BDB" w:rsidR="001B77D8" w:rsidRPr="00471A72" w:rsidRDefault="003C01BF" w:rsidP="00E60052">
      <w:pPr>
        <w:rPr>
          <w:lang w:val="it-IT"/>
        </w:rPr>
      </w:pPr>
      <w:r w:rsidRPr="00471A72">
        <w:rPr>
          <w:lang w:val="it-IT"/>
        </w:rPr>
        <w:t xml:space="preserve">Il prelievo massimo di </w:t>
      </w:r>
      <w:r w:rsidR="00FE1624">
        <w:rPr>
          <w:lang w:val="it-IT"/>
        </w:rPr>
        <w:t>gas naturale</w:t>
      </w:r>
      <w:r w:rsidRPr="00471A72">
        <w:rPr>
          <w:lang w:val="it-IT"/>
        </w:rPr>
        <w:t xml:space="preserve"> è stato 2.300 </w:t>
      </w:r>
      <w:proofErr w:type="spellStart"/>
      <w:r w:rsidR="001D6AA2">
        <w:rPr>
          <w:lang w:val="it-IT"/>
        </w:rPr>
        <w:t>S</w:t>
      </w:r>
      <w:r w:rsidRPr="00471A72">
        <w:rPr>
          <w:lang w:val="it-IT"/>
        </w:rPr>
        <w:t>mc</w:t>
      </w:r>
      <w:proofErr w:type="spellEnd"/>
      <w:r w:rsidRPr="00471A72">
        <w:rPr>
          <w:lang w:val="it-IT"/>
        </w:rPr>
        <w:t>/</w:t>
      </w:r>
      <w:proofErr w:type="spellStart"/>
      <w:r w:rsidRPr="00471A72">
        <w:rPr>
          <w:lang w:val="it-IT"/>
        </w:rPr>
        <w:t>hr</w:t>
      </w:r>
      <w:proofErr w:type="spellEnd"/>
      <w:r w:rsidRPr="00471A72">
        <w:rPr>
          <w:lang w:val="it-IT"/>
        </w:rPr>
        <w:t xml:space="preserve">.  </w:t>
      </w:r>
    </w:p>
    <w:p w14:paraId="0DF9467F" w14:textId="58FDAAB3" w:rsidR="00366786" w:rsidRPr="00A629D2" w:rsidRDefault="00855DA4" w:rsidP="00391599">
      <w:pPr>
        <w:pStyle w:val="Titolo1"/>
      </w:pPr>
      <w:bookmarkStart w:id="37" w:name="_Hlk66780683"/>
      <w:r>
        <w:t xml:space="preserve"> </w:t>
      </w:r>
      <w:bookmarkStart w:id="38" w:name="_Toc72926992"/>
      <w:r w:rsidR="00E517D3">
        <w:t>Incertezze nei dati riportati</w:t>
      </w:r>
      <w:bookmarkEnd w:id="38"/>
    </w:p>
    <w:bookmarkEnd w:id="37"/>
    <w:p w14:paraId="3B2ED032" w14:textId="5972BA16" w:rsidR="00366786" w:rsidRDefault="00E517D3" w:rsidP="001D1D43">
      <w:pPr>
        <w:spacing w:before="240"/>
        <w:rPr>
          <w:lang w:val="it-IT"/>
        </w:rPr>
      </w:pPr>
      <w:r w:rsidRPr="00E517D3">
        <w:rPr>
          <w:highlight w:val="yellow"/>
          <w:lang w:val="it-IT"/>
        </w:rPr>
        <w:t>DA COMPLETARE</w:t>
      </w:r>
    </w:p>
    <w:p w14:paraId="74F7874C" w14:textId="4A3B962D" w:rsidR="003830E7" w:rsidRDefault="003830E7" w:rsidP="00E60052">
      <w:pPr>
        <w:rPr>
          <w:lang w:val="it-IT"/>
        </w:rPr>
      </w:pPr>
      <w:r w:rsidRPr="00E411AA">
        <w:rPr>
          <w:lang w:val="it-IT"/>
        </w:rPr>
        <w:t>Dalla Tabella degli Impieghi (conto R1), si evince che a 5.417 t di vapore non viene attribuito nessun impiego. In termini di peso, questo flusso rappresenta il 3,8% del vapore prodotto</w:t>
      </w:r>
      <w:r w:rsidR="001D6AA2">
        <w:rPr>
          <w:lang w:val="it-IT"/>
        </w:rPr>
        <w:t xml:space="preserve"> mentre i</w:t>
      </w:r>
      <w:r w:rsidRPr="00E411AA">
        <w:rPr>
          <w:lang w:val="it-IT"/>
        </w:rPr>
        <w:t xml:space="preserve">n termini energetici si tratta del 2,8% del totale dell’energia finale consumata. </w:t>
      </w:r>
    </w:p>
    <w:p w14:paraId="72E8C37D" w14:textId="77777777" w:rsidR="00301661" w:rsidRPr="00366786" w:rsidRDefault="00301661" w:rsidP="008773C0">
      <w:pPr>
        <w:spacing w:before="240"/>
        <w:rPr>
          <w:lang w:val="it-IT"/>
        </w:rPr>
      </w:pPr>
    </w:p>
    <w:p w14:paraId="394FDA1D" w14:textId="70363A45" w:rsidR="00366786" w:rsidRDefault="0019372D" w:rsidP="008773C0">
      <w:pPr>
        <w:spacing w:before="240"/>
        <w:rPr>
          <w:lang w:val="it-IT"/>
        </w:rPr>
      </w:pPr>
      <w:r>
        <w:rPr>
          <w:lang w:val="it-IT"/>
        </w:rPr>
        <w:t>Fatto il ……</w:t>
      </w: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  <w:t>Firma:</w:t>
      </w:r>
    </w:p>
    <w:p w14:paraId="6120EA49" w14:textId="11F0FD82" w:rsidR="003F71D7" w:rsidRPr="003F71D7" w:rsidRDefault="0019372D" w:rsidP="009B07F4">
      <w:pPr>
        <w:spacing w:before="240"/>
        <w:rPr>
          <w:i/>
          <w:iCs/>
          <w:lang w:val="it-IT"/>
        </w:rPr>
      </w:pP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  <w:t>Il Relatore Energetico:</w:t>
      </w:r>
      <w:r w:rsidR="003F71D7">
        <w:rPr>
          <w:lang w:val="it-IT"/>
        </w:rPr>
        <w:t xml:space="preserve"> </w:t>
      </w:r>
      <w:r w:rsidR="003F71D7" w:rsidRPr="003F71D7">
        <w:rPr>
          <w:i/>
          <w:iCs/>
          <w:highlight w:val="yellow"/>
          <w:lang w:val="it-IT"/>
        </w:rPr>
        <w:t>nome del Relatore</w:t>
      </w:r>
      <w:r w:rsidR="009B07F4" w:rsidRPr="009B07F4">
        <w:rPr>
          <w:i/>
          <w:iCs/>
          <w:lang w:val="it-IT"/>
        </w:rPr>
        <w:t xml:space="preserve">                                                               </w:t>
      </w:r>
      <w:r w:rsidR="009B07F4">
        <w:rPr>
          <w:i/>
          <w:iCs/>
          <w:highlight w:val="yellow"/>
          <w:lang w:val="it-IT"/>
        </w:rPr>
        <w:t>Energetico</w:t>
      </w:r>
    </w:p>
    <w:p w14:paraId="3ED42EFB" w14:textId="64D38569" w:rsidR="00C24511" w:rsidRDefault="00C24511">
      <w:pPr>
        <w:rPr>
          <w:lang w:val="it-IT"/>
        </w:rPr>
      </w:pPr>
      <w:r>
        <w:rPr>
          <w:lang w:val="it-IT"/>
        </w:rPr>
        <w:br w:type="page"/>
      </w:r>
    </w:p>
    <w:p w14:paraId="4D6ED8A1" w14:textId="37678C10" w:rsidR="003C01BF" w:rsidRPr="00A629D2" w:rsidRDefault="00855DA4" w:rsidP="00391599">
      <w:pPr>
        <w:pStyle w:val="Titolo1"/>
      </w:pPr>
      <w:bookmarkStart w:id="39" w:name="_Hlk72925233"/>
      <w:r>
        <w:lastRenderedPageBreak/>
        <w:t xml:space="preserve"> </w:t>
      </w:r>
      <w:bookmarkStart w:id="40" w:name="_Toc72926993"/>
      <w:r w:rsidR="003C01BF">
        <w:t>Allegat</w:t>
      </w:r>
      <w:r w:rsidR="00464813">
        <w:t>o I</w:t>
      </w:r>
      <w:r>
        <w:t>:</w:t>
      </w:r>
      <w:r w:rsidR="00464813" w:rsidRPr="002E14CC">
        <w:t xml:space="preserve"> </w:t>
      </w:r>
      <w:r w:rsidR="00464813">
        <w:t>D</w:t>
      </w:r>
      <w:r w:rsidR="00464813" w:rsidRPr="00464813">
        <w:t>ati di origine</w:t>
      </w:r>
      <w:r>
        <w:t xml:space="preserve"> per la contabilità</w:t>
      </w:r>
      <w:bookmarkEnd w:id="40"/>
    </w:p>
    <w:bookmarkEnd w:id="39"/>
    <w:p w14:paraId="66A2AD17" w14:textId="452C2562" w:rsidR="00855DA4" w:rsidRPr="001D1D43" w:rsidRDefault="00855DA4" w:rsidP="00E60052">
      <w:pPr>
        <w:rPr>
          <w:lang w:val="it-IT"/>
        </w:rPr>
      </w:pPr>
      <w:r w:rsidRPr="001D1D43">
        <w:rPr>
          <w:lang w:val="it-IT"/>
        </w:rPr>
        <w:t>Nella Tabella 4 sono elencati i dati con cui la Tabella delle Risorse e la Tabella degli Impieghi sono state costruite.</w:t>
      </w:r>
    </w:p>
    <w:p w14:paraId="7AB0C8EF" w14:textId="29310133" w:rsidR="00855DA4" w:rsidRPr="00391599" w:rsidRDefault="00855DA4" w:rsidP="00855DA4">
      <w:pPr>
        <w:spacing w:before="240"/>
        <w:jc w:val="center"/>
        <w:rPr>
          <w:rFonts w:eastAsiaTheme="majorEastAsia" w:cs="Arial"/>
          <w:color w:val="2F5496" w:themeColor="accent1" w:themeShade="BF"/>
          <w:sz w:val="28"/>
          <w:szCs w:val="28"/>
          <w:lang w:val="it-IT"/>
        </w:rPr>
      </w:pPr>
      <w:bookmarkStart w:id="41" w:name="_Hlk72925999"/>
      <w:r w:rsidRPr="00391599">
        <w:rPr>
          <w:rFonts w:eastAsiaTheme="majorEastAsia" w:cs="Arial"/>
          <w:color w:val="2F5496" w:themeColor="accent1" w:themeShade="BF"/>
          <w:sz w:val="28"/>
          <w:szCs w:val="28"/>
          <w:lang w:val="it-IT"/>
        </w:rPr>
        <w:t xml:space="preserve">Tabella </w:t>
      </w:r>
      <w:r w:rsidRPr="00391599">
        <w:rPr>
          <w:rFonts w:eastAsiaTheme="majorEastAsia" w:cs="Arial"/>
          <w:b/>
          <w:bCs/>
          <w:smallCaps/>
          <w:color w:val="2F5496" w:themeColor="accent1" w:themeShade="BF"/>
          <w:sz w:val="28"/>
          <w:szCs w:val="28"/>
          <w:lang w:val="it-IT"/>
        </w:rPr>
        <w:fldChar w:fldCharType="begin"/>
      </w:r>
      <w:r w:rsidRPr="00391599">
        <w:rPr>
          <w:rFonts w:eastAsiaTheme="majorEastAsia" w:cs="Arial"/>
          <w:color w:val="2F5496" w:themeColor="accent1" w:themeShade="BF"/>
          <w:sz w:val="28"/>
          <w:szCs w:val="28"/>
          <w:lang w:val="it-IT"/>
        </w:rPr>
        <w:instrText xml:space="preserve"> SEQ Tabella \* ARABIC </w:instrText>
      </w:r>
      <w:r w:rsidRPr="00391599">
        <w:rPr>
          <w:rFonts w:eastAsiaTheme="majorEastAsia" w:cs="Arial"/>
          <w:b/>
          <w:bCs/>
          <w:smallCaps/>
          <w:color w:val="2F5496" w:themeColor="accent1" w:themeShade="BF"/>
          <w:sz w:val="28"/>
          <w:szCs w:val="28"/>
          <w:lang w:val="it-IT"/>
        </w:rPr>
        <w:fldChar w:fldCharType="separate"/>
      </w:r>
      <w:r w:rsidR="00391599" w:rsidRPr="00391599">
        <w:rPr>
          <w:rFonts w:eastAsiaTheme="majorEastAsia" w:cs="Arial"/>
          <w:noProof/>
          <w:color w:val="2F5496" w:themeColor="accent1" w:themeShade="BF"/>
          <w:sz w:val="28"/>
          <w:szCs w:val="28"/>
          <w:lang w:val="it-IT"/>
        </w:rPr>
        <w:t>4</w:t>
      </w:r>
      <w:r w:rsidRPr="00391599">
        <w:rPr>
          <w:rFonts w:eastAsiaTheme="majorEastAsia" w:cs="Arial"/>
          <w:b/>
          <w:bCs/>
          <w:smallCaps/>
          <w:color w:val="2F5496" w:themeColor="accent1" w:themeShade="BF"/>
          <w:sz w:val="28"/>
          <w:szCs w:val="28"/>
          <w:lang w:val="it-IT"/>
        </w:rPr>
        <w:fldChar w:fldCharType="end"/>
      </w:r>
      <w:r w:rsidRPr="00391599">
        <w:rPr>
          <w:rFonts w:eastAsiaTheme="majorEastAsia" w:cs="Arial"/>
          <w:color w:val="2F5496" w:themeColor="accent1" w:themeShade="BF"/>
          <w:sz w:val="28"/>
          <w:szCs w:val="28"/>
          <w:lang w:val="it-IT"/>
        </w:rPr>
        <w:t xml:space="preserve"> – Dati di origine.</w:t>
      </w: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4900"/>
        <w:gridCol w:w="1103"/>
        <w:gridCol w:w="1240"/>
      </w:tblGrid>
      <w:tr w:rsidR="00855DA4" w:rsidRPr="006E3268" w14:paraId="1356638A" w14:textId="77777777" w:rsidTr="006E3268">
        <w:trPr>
          <w:trHeight w:hRule="exact" w:val="284"/>
          <w:jc w:val="center"/>
        </w:trPr>
        <w:tc>
          <w:tcPr>
            <w:tcW w:w="4900" w:type="dxa"/>
            <w:noWrap/>
            <w:vAlign w:val="center"/>
            <w:hideMark/>
          </w:tcPr>
          <w:bookmarkEnd w:id="41"/>
          <w:p w14:paraId="75D384AD" w14:textId="77777777" w:rsidR="00855DA4" w:rsidRPr="006E3268" w:rsidRDefault="00855DA4" w:rsidP="006E3268">
            <w:pPr>
              <w:spacing w:before="240"/>
              <w:contextualSpacing/>
              <w:rPr>
                <w:rFonts w:cstheme="minorHAnsi"/>
                <w:b/>
                <w:bCs/>
                <w:sz w:val="18"/>
                <w:szCs w:val="18"/>
                <w:lang w:val="it-IT"/>
              </w:rPr>
            </w:pPr>
            <w:r w:rsidRPr="006E3268">
              <w:rPr>
                <w:rFonts w:cstheme="minorHAnsi"/>
                <w:b/>
                <w:bCs/>
                <w:sz w:val="18"/>
                <w:szCs w:val="18"/>
                <w:lang w:val="it-IT"/>
              </w:rPr>
              <w:t>ANNO</w:t>
            </w:r>
          </w:p>
        </w:tc>
        <w:tc>
          <w:tcPr>
            <w:tcW w:w="1103" w:type="dxa"/>
            <w:noWrap/>
            <w:vAlign w:val="center"/>
            <w:hideMark/>
          </w:tcPr>
          <w:p w14:paraId="4E95E638" w14:textId="77777777" w:rsidR="00855DA4" w:rsidRPr="006E3268" w:rsidRDefault="00855DA4" w:rsidP="006E3268">
            <w:pPr>
              <w:spacing w:before="240"/>
              <w:contextualSpacing/>
              <w:rPr>
                <w:rFonts w:cstheme="minorHAnsi"/>
                <w:sz w:val="18"/>
                <w:szCs w:val="18"/>
                <w:lang w:val="it-IT"/>
              </w:rPr>
            </w:pPr>
            <w:proofErr w:type="spellStart"/>
            <w:r w:rsidRPr="006E3268">
              <w:rPr>
                <w:rFonts w:cstheme="minorHAnsi"/>
                <w:sz w:val="18"/>
                <w:szCs w:val="18"/>
                <w:lang w:val="it-IT"/>
              </w:rPr>
              <w:t>u.m</w:t>
            </w:r>
            <w:proofErr w:type="spellEnd"/>
            <w:r w:rsidRPr="006E3268">
              <w:rPr>
                <w:rFonts w:cstheme="minorHAnsi"/>
                <w:sz w:val="18"/>
                <w:szCs w:val="18"/>
                <w:lang w:val="it-IT"/>
              </w:rPr>
              <w:t>.</w:t>
            </w:r>
          </w:p>
        </w:tc>
        <w:tc>
          <w:tcPr>
            <w:tcW w:w="1240" w:type="dxa"/>
            <w:noWrap/>
            <w:vAlign w:val="center"/>
            <w:hideMark/>
          </w:tcPr>
          <w:p w14:paraId="67ADD878" w14:textId="77777777" w:rsidR="00855DA4" w:rsidRPr="006E3268" w:rsidRDefault="00855DA4" w:rsidP="006E3268">
            <w:pPr>
              <w:spacing w:before="240"/>
              <w:contextualSpacing/>
              <w:rPr>
                <w:rFonts w:cstheme="minorHAnsi"/>
                <w:b/>
                <w:bCs/>
                <w:sz w:val="18"/>
                <w:szCs w:val="18"/>
                <w:lang w:val="it-IT"/>
              </w:rPr>
            </w:pPr>
            <w:r w:rsidRPr="006E3268">
              <w:rPr>
                <w:rFonts w:cstheme="minorHAnsi"/>
                <w:b/>
                <w:bCs/>
                <w:sz w:val="18"/>
                <w:szCs w:val="18"/>
                <w:lang w:val="it-IT"/>
              </w:rPr>
              <w:t>2019</w:t>
            </w:r>
          </w:p>
        </w:tc>
      </w:tr>
      <w:tr w:rsidR="00855DA4" w:rsidRPr="006E3268" w14:paraId="13A95D2D" w14:textId="77777777" w:rsidTr="006E3268">
        <w:trPr>
          <w:trHeight w:hRule="exact" w:val="284"/>
          <w:jc w:val="center"/>
        </w:trPr>
        <w:tc>
          <w:tcPr>
            <w:tcW w:w="4900" w:type="dxa"/>
            <w:noWrap/>
            <w:vAlign w:val="center"/>
            <w:hideMark/>
          </w:tcPr>
          <w:p w14:paraId="743566D8" w14:textId="77777777" w:rsidR="00855DA4" w:rsidRPr="006E3268" w:rsidRDefault="00855DA4" w:rsidP="006E3268">
            <w:pPr>
              <w:spacing w:before="240"/>
              <w:contextualSpacing/>
              <w:rPr>
                <w:rFonts w:cstheme="minorHAnsi"/>
                <w:sz w:val="18"/>
                <w:szCs w:val="18"/>
                <w:lang w:val="it-IT"/>
              </w:rPr>
            </w:pPr>
            <w:r w:rsidRPr="006E3268">
              <w:rPr>
                <w:rFonts w:cstheme="minorHAnsi"/>
                <w:sz w:val="18"/>
                <w:szCs w:val="18"/>
                <w:lang w:val="it-IT"/>
              </w:rPr>
              <w:t>Produzione</w:t>
            </w:r>
          </w:p>
        </w:tc>
        <w:tc>
          <w:tcPr>
            <w:tcW w:w="1103" w:type="dxa"/>
            <w:noWrap/>
            <w:vAlign w:val="center"/>
            <w:hideMark/>
          </w:tcPr>
          <w:p w14:paraId="3FB751C6" w14:textId="77777777" w:rsidR="00855DA4" w:rsidRPr="006E3268" w:rsidRDefault="00855DA4" w:rsidP="006E3268">
            <w:pPr>
              <w:spacing w:before="240"/>
              <w:contextualSpacing/>
              <w:rPr>
                <w:rFonts w:cstheme="minorHAnsi"/>
                <w:sz w:val="18"/>
                <w:szCs w:val="18"/>
                <w:lang w:val="it-IT"/>
              </w:rPr>
            </w:pPr>
            <w:r w:rsidRPr="006E3268">
              <w:rPr>
                <w:rFonts w:cstheme="minorHAnsi"/>
                <w:sz w:val="18"/>
                <w:szCs w:val="18"/>
                <w:lang w:val="it-IT"/>
              </w:rPr>
              <w:t>kg</w:t>
            </w:r>
          </w:p>
        </w:tc>
        <w:tc>
          <w:tcPr>
            <w:tcW w:w="1240" w:type="dxa"/>
            <w:noWrap/>
            <w:vAlign w:val="center"/>
            <w:hideMark/>
          </w:tcPr>
          <w:p w14:paraId="76C8E295" w14:textId="77777777" w:rsidR="00855DA4" w:rsidRPr="006E3268" w:rsidRDefault="00855DA4" w:rsidP="006E3268">
            <w:pPr>
              <w:spacing w:before="240"/>
              <w:contextualSpacing/>
              <w:rPr>
                <w:rFonts w:cstheme="minorHAnsi"/>
                <w:sz w:val="18"/>
                <w:szCs w:val="18"/>
                <w:lang w:val="it-IT"/>
              </w:rPr>
            </w:pPr>
            <w:r w:rsidRPr="006E3268">
              <w:rPr>
                <w:rFonts w:cstheme="minorHAnsi"/>
                <w:sz w:val="18"/>
                <w:szCs w:val="18"/>
                <w:lang w:val="it-IT"/>
              </w:rPr>
              <w:t>95.005.501</w:t>
            </w:r>
          </w:p>
        </w:tc>
      </w:tr>
      <w:tr w:rsidR="00855DA4" w:rsidRPr="006E3268" w14:paraId="5EE38DFF" w14:textId="77777777" w:rsidTr="006E3268">
        <w:trPr>
          <w:trHeight w:hRule="exact" w:val="284"/>
          <w:jc w:val="center"/>
        </w:trPr>
        <w:tc>
          <w:tcPr>
            <w:tcW w:w="4900" w:type="dxa"/>
            <w:noWrap/>
            <w:vAlign w:val="center"/>
            <w:hideMark/>
          </w:tcPr>
          <w:p w14:paraId="63684250" w14:textId="77777777" w:rsidR="00855DA4" w:rsidRPr="006E3268" w:rsidRDefault="00855DA4" w:rsidP="006E3268">
            <w:pPr>
              <w:spacing w:before="240"/>
              <w:contextualSpacing/>
              <w:rPr>
                <w:rFonts w:cstheme="minorHAnsi"/>
                <w:sz w:val="18"/>
                <w:szCs w:val="18"/>
                <w:lang w:val="it-IT"/>
              </w:rPr>
            </w:pPr>
            <w:r w:rsidRPr="006E3268">
              <w:rPr>
                <w:rFonts w:cstheme="minorHAnsi"/>
                <w:sz w:val="18"/>
                <w:szCs w:val="18"/>
                <w:lang w:val="it-IT"/>
              </w:rPr>
              <w:t>Umidità prodotto finale</w:t>
            </w:r>
          </w:p>
        </w:tc>
        <w:tc>
          <w:tcPr>
            <w:tcW w:w="1103" w:type="dxa"/>
            <w:noWrap/>
            <w:vAlign w:val="center"/>
            <w:hideMark/>
          </w:tcPr>
          <w:p w14:paraId="31C4F565" w14:textId="77777777" w:rsidR="00855DA4" w:rsidRPr="006E3268" w:rsidRDefault="00855DA4" w:rsidP="006E3268">
            <w:pPr>
              <w:spacing w:before="240"/>
              <w:contextualSpacing/>
              <w:rPr>
                <w:rFonts w:cstheme="minorHAnsi"/>
                <w:sz w:val="18"/>
                <w:szCs w:val="18"/>
                <w:lang w:val="it-IT"/>
              </w:rPr>
            </w:pPr>
            <w:r w:rsidRPr="006E3268">
              <w:rPr>
                <w:rFonts w:cstheme="minorHAnsi"/>
                <w:sz w:val="18"/>
                <w:szCs w:val="18"/>
                <w:lang w:val="it-IT"/>
              </w:rPr>
              <w:t>%</w:t>
            </w:r>
          </w:p>
        </w:tc>
        <w:tc>
          <w:tcPr>
            <w:tcW w:w="1240" w:type="dxa"/>
            <w:noWrap/>
            <w:vAlign w:val="center"/>
            <w:hideMark/>
          </w:tcPr>
          <w:p w14:paraId="6C06E09B" w14:textId="77777777" w:rsidR="00855DA4" w:rsidRPr="006E3268" w:rsidRDefault="00855DA4" w:rsidP="006E3268">
            <w:pPr>
              <w:spacing w:before="240"/>
              <w:contextualSpacing/>
              <w:rPr>
                <w:rFonts w:cstheme="minorHAnsi"/>
                <w:sz w:val="18"/>
                <w:szCs w:val="18"/>
                <w:lang w:val="it-IT"/>
              </w:rPr>
            </w:pPr>
            <w:r w:rsidRPr="006E3268">
              <w:rPr>
                <w:rFonts w:cstheme="minorHAnsi"/>
                <w:sz w:val="18"/>
                <w:szCs w:val="18"/>
                <w:lang w:val="it-IT"/>
              </w:rPr>
              <w:t>5,7%</w:t>
            </w:r>
          </w:p>
        </w:tc>
      </w:tr>
      <w:tr w:rsidR="00855DA4" w:rsidRPr="006E3268" w14:paraId="3243AA07" w14:textId="77777777" w:rsidTr="006E3268">
        <w:trPr>
          <w:trHeight w:hRule="exact" w:val="284"/>
          <w:jc w:val="center"/>
        </w:trPr>
        <w:tc>
          <w:tcPr>
            <w:tcW w:w="4900" w:type="dxa"/>
            <w:noWrap/>
            <w:vAlign w:val="center"/>
            <w:hideMark/>
          </w:tcPr>
          <w:p w14:paraId="5ACB5ADC" w14:textId="77777777" w:rsidR="00855DA4" w:rsidRPr="006E3268" w:rsidRDefault="00855DA4" w:rsidP="006E3268">
            <w:pPr>
              <w:spacing w:before="240"/>
              <w:contextualSpacing/>
              <w:rPr>
                <w:rFonts w:cstheme="minorHAnsi"/>
                <w:sz w:val="18"/>
                <w:szCs w:val="18"/>
                <w:lang w:val="it-IT"/>
              </w:rPr>
            </w:pPr>
            <w:r w:rsidRPr="006E3268">
              <w:rPr>
                <w:rFonts w:cstheme="minorHAnsi"/>
                <w:sz w:val="18"/>
                <w:szCs w:val="18"/>
                <w:lang w:val="it-IT"/>
              </w:rPr>
              <w:t> </w:t>
            </w:r>
          </w:p>
        </w:tc>
        <w:tc>
          <w:tcPr>
            <w:tcW w:w="1103" w:type="dxa"/>
            <w:noWrap/>
            <w:vAlign w:val="center"/>
            <w:hideMark/>
          </w:tcPr>
          <w:p w14:paraId="466980FD" w14:textId="77777777" w:rsidR="00855DA4" w:rsidRPr="006E3268" w:rsidRDefault="00855DA4" w:rsidP="006E3268">
            <w:pPr>
              <w:spacing w:before="240"/>
              <w:contextualSpacing/>
              <w:rPr>
                <w:rFonts w:cstheme="minorHAnsi"/>
                <w:sz w:val="18"/>
                <w:szCs w:val="18"/>
                <w:lang w:val="it-IT"/>
              </w:rPr>
            </w:pPr>
            <w:r w:rsidRPr="006E3268">
              <w:rPr>
                <w:rFonts w:cstheme="minorHAnsi"/>
                <w:sz w:val="18"/>
                <w:szCs w:val="18"/>
                <w:lang w:val="it-IT"/>
              </w:rPr>
              <w:t> </w:t>
            </w:r>
          </w:p>
        </w:tc>
        <w:tc>
          <w:tcPr>
            <w:tcW w:w="1240" w:type="dxa"/>
            <w:noWrap/>
            <w:vAlign w:val="center"/>
            <w:hideMark/>
          </w:tcPr>
          <w:p w14:paraId="5886464C" w14:textId="77777777" w:rsidR="00855DA4" w:rsidRPr="006E3268" w:rsidRDefault="00855DA4" w:rsidP="006E3268">
            <w:pPr>
              <w:spacing w:before="240"/>
              <w:contextualSpacing/>
              <w:rPr>
                <w:rFonts w:cstheme="minorHAnsi"/>
                <w:sz w:val="18"/>
                <w:szCs w:val="18"/>
                <w:lang w:val="it-IT"/>
              </w:rPr>
            </w:pPr>
            <w:r w:rsidRPr="006E3268">
              <w:rPr>
                <w:rFonts w:cstheme="minorHAnsi"/>
                <w:sz w:val="18"/>
                <w:szCs w:val="18"/>
                <w:lang w:val="it-IT"/>
              </w:rPr>
              <w:t> </w:t>
            </w:r>
          </w:p>
        </w:tc>
      </w:tr>
      <w:tr w:rsidR="00855DA4" w:rsidRPr="006E3268" w14:paraId="557E9093" w14:textId="77777777" w:rsidTr="006E3268">
        <w:trPr>
          <w:trHeight w:hRule="exact" w:val="284"/>
          <w:jc w:val="center"/>
        </w:trPr>
        <w:tc>
          <w:tcPr>
            <w:tcW w:w="4900" w:type="dxa"/>
            <w:noWrap/>
            <w:vAlign w:val="center"/>
            <w:hideMark/>
          </w:tcPr>
          <w:p w14:paraId="68DE8EE7" w14:textId="77777777" w:rsidR="00855DA4" w:rsidRPr="006E3268" w:rsidRDefault="00855DA4" w:rsidP="006E3268">
            <w:pPr>
              <w:spacing w:before="240"/>
              <w:contextualSpacing/>
              <w:rPr>
                <w:rFonts w:cstheme="minorHAnsi"/>
                <w:b/>
                <w:bCs/>
                <w:sz w:val="18"/>
                <w:szCs w:val="18"/>
                <w:lang w:val="it-IT"/>
              </w:rPr>
            </w:pPr>
            <w:r w:rsidRPr="006E3268">
              <w:rPr>
                <w:rFonts w:cstheme="minorHAnsi"/>
                <w:b/>
                <w:bCs/>
                <w:sz w:val="18"/>
                <w:szCs w:val="18"/>
                <w:lang w:val="it-IT"/>
              </w:rPr>
              <w:t>Energia elettrica:</w:t>
            </w:r>
          </w:p>
        </w:tc>
        <w:tc>
          <w:tcPr>
            <w:tcW w:w="1103" w:type="dxa"/>
            <w:noWrap/>
            <w:vAlign w:val="center"/>
            <w:hideMark/>
          </w:tcPr>
          <w:p w14:paraId="3D1D353F" w14:textId="77777777" w:rsidR="00855DA4" w:rsidRPr="006E3268" w:rsidRDefault="00855DA4" w:rsidP="006E3268">
            <w:pPr>
              <w:spacing w:before="240"/>
              <w:contextualSpacing/>
              <w:rPr>
                <w:rFonts w:cstheme="minorHAnsi"/>
                <w:sz w:val="18"/>
                <w:szCs w:val="18"/>
                <w:lang w:val="it-IT"/>
              </w:rPr>
            </w:pPr>
            <w:r w:rsidRPr="006E3268">
              <w:rPr>
                <w:rFonts w:cstheme="minorHAnsi"/>
                <w:sz w:val="18"/>
                <w:szCs w:val="18"/>
                <w:lang w:val="it-IT"/>
              </w:rPr>
              <w:t> </w:t>
            </w:r>
          </w:p>
        </w:tc>
        <w:tc>
          <w:tcPr>
            <w:tcW w:w="1240" w:type="dxa"/>
            <w:noWrap/>
            <w:vAlign w:val="center"/>
            <w:hideMark/>
          </w:tcPr>
          <w:p w14:paraId="249078FF" w14:textId="77777777" w:rsidR="00855DA4" w:rsidRPr="006E3268" w:rsidRDefault="00855DA4" w:rsidP="006E3268">
            <w:pPr>
              <w:spacing w:before="240"/>
              <w:contextualSpacing/>
              <w:rPr>
                <w:rFonts w:cstheme="minorHAnsi"/>
                <w:sz w:val="18"/>
                <w:szCs w:val="18"/>
                <w:lang w:val="it-IT"/>
              </w:rPr>
            </w:pPr>
            <w:r w:rsidRPr="006E3268">
              <w:rPr>
                <w:rFonts w:cstheme="minorHAnsi"/>
                <w:sz w:val="18"/>
                <w:szCs w:val="18"/>
                <w:lang w:val="it-IT"/>
              </w:rPr>
              <w:t> </w:t>
            </w:r>
          </w:p>
        </w:tc>
      </w:tr>
      <w:tr w:rsidR="00855DA4" w:rsidRPr="006E3268" w14:paraId="5C5E5154" w14:textId="77777777" w:rsidTr="006E3268">
        <w:trPr>
          <w:trHeight w:hRule="exact" w:val="284"/>
          <w:jc w:val="center"/>
        </w:trPr>
        <w:tc>
          <w:tcPr>
            <w:tcW w:w="4900" w:type="dxa"/>
            <w:noWrap/>
            <w:vAlign w:val="center"/>
            <w:hideMark/>
          </w:tcPr>
          <w:p w14:paraId="737D2B3F" w14:textId="77777777" w:rsidR="00855DA4" w:rsidRPr="006E3268" w:rsidRDefault="00855DA4" w:rsidP="006E3268">
            <w:pPr>
              <w:spacing w:before="240"/>
              <w:contextualSpacing/>
              <w:rPr>
                <w:rFonts w:cstheme="minorHAnsi"/>
                <w:sz w:val="18"/>
                <w:szCs w:val="18"/>
                <w:lang w:val="it-IT"/>
              </w:rPr>
            </w:pPr>
            <w:r w:rsidRPr="006E3268">
              <w:rPr>
                <w:rFonts w:cstheme="minorHAnsi"/>
                <w:sz w:val="18"/>
                <w:szCs w:val="18"/>
                <w:lang w:val="it-IT"/>
              </w:rPr>
              <w:t>EE dalla turbina a gas</w:t>
            </w:r>
          </w:p>
        </w:tc>
        <w:tc>
          <w:tcPr>
            <w:tcW w:w="1103" w:type="dxa"/>
            <w:noWrap/>
            <w:vAlign w:val="center"/>
            <w:hideMark/>
          </w:tcPr>
          <w:p w14:paraId="23F0F38B" w14:textId="77777777" w:rsidR="00855DA4" w:rsidRPr="006E3268" w:rsidRDefault="00855DA4" w:rsidP="006E3268">
            <w:pPr>
              <w:spacing w:before="240"/>
              <w:contextualSpacing/>
              <w:rPr>
                <w:rFonts w:cstheme="minorHAnsi"/>
                <w:sz w:val="18"/>
                <w:szCs w:val="18"/>
                <w:lang w:val="it-IT"/>
              </w:rPr>
            </w:pPr>
            <w:proofErr w:type="spellStart"/>
            <w:r w:rsidRPr="006E3268">
              <w:rPr>
                <w:rFonts w:cstheme="minorHAnsi"/>
                <w:sz w:val="18"/>
                <w:szCs w:val="18"/>
                <w:lang w:val="it-IT"/>
              </w:rPr>
              <w:t>MWh</w:t>
            </w:r>
            <w:r w:rsidRPr="006E3268">
              <w:rPr>
                <w:rFonts w:cstheme="minorHAnsi"/>
                <w:sz w:val="18"/>
                <w:szCs w:val="18"/>
                <w:vertAlign w:val="subscript"/>
                <w:lang w:val="it-IT"/>
              </w:rPr>
              <w:t>e</w:t>
            </w:r>
            <w:proofErr w:type="spellEnd"/>
          </w:p>
        </w:tc>
        <w:tc>
          <w:tcPr>
            <w:tcW w:w="1240" w:type="dxa"/>
            <w:noWrap/>
            <w:vAlign w:val="center"/>
            <w:hideMark/>
          </w:tcPr>
          <w:p w14:paraId="6DBBE573" w14:textId="77777777" w:rsidR="00855DA4" w:rsidRPr="006E3268" w:rsidRDefault="00855DA4" w:rsidP="006E3268">
            <w:pPr>
              <w:spacing w:before="240"/>
              <w:contextualSpacing/>
              <w:rPr>
                <w:rFonts w:cstheme="minorHAnsi"/>
                <w:sz w:val="18"/>
                <w:szCs w:val="18"/>
                <w:lang w:val="it-IT"/>
              </w:rPr>
            </w:pPr>
            <w:r w:rsidRPr="006E3268">
              <w:rPr>
                <w:rFonts w:cstheme="minorHAnsi"/>
                <w:sz w:val="18"/>
                <w:szCs w:val="18"/>
                <w:lang w:val="it-IT"/>
              </w:rPr>
              <w:t>24.743</w:t>
            </w:r>
          </w:p>
        </w:tc>
      </w:tr>
      <w:tr w:rsidR="00855DA4" w:rsidRPr="006E3268" w14:paraId="24E675DD" w14:textId="77777777" w:rsidTr="006E3268">
        <w:trPr>
          <w:trHeight w:hRule="exact" w:val="284"/>
          <w:jc w:val="center"/>
        </w:trPr>
        <w:tc>
          <w:tcPr>
            <w:tcW w:w="4900" w:type="dxa"/>
            <w:noWrap/>
            <w:vAlign w:val="center"/>
            <w:hideMark/>
          </w:tcPr>
          <w:p w14:paraId="2962FABA" w14:textId="77777777" w:rsidR="00855DA4" w:rsidRPr="006E3268" w:rsidRDefault="00855DA4" w:rsidP="006E3268">
            <w:pPr>
              <w:spacing w:before="240"/>
              <w:contextualSpacing/>
              <w:rPr>
                <w:rFonts w:cstheme="minorHAnsi"/>
                <w:sz w:val="18"/>
                <w:szCs w:val="18"/>
                <w:lang w:val="it-IT"/>
              </w:rPr>
            </w:pPr>
            <w:r w:rsidRPr="006E3268">
              <w:rPr>
                <w:rFonts w:cstheme="minorHAnsi"/>
                <w:sz w:val="18"/>
                <w:szCs w:val="18"/>
                <w:lang w:val="it-IT"/>
              </w:rPr>
              <w:t>EE dalla turbina a vapore</w:t>
            </w:r>
          </w:p>
        </w:tc>
        <w:tc>
          <w:tcPr>
            <w:tcW w:w="1103" w:type="dxa"/>
            <w:noWrap/>
            <w:vAlign w:val="center"/>
            <w:hideMark/>
          </w:tcPr>
          <w:p w14:paraId="55398B09" w14:textId="77777777" w:rsidR="00855DA4" w:rsidRPr="006E3268" w:rsidRDefault="00855DA4" w:rsidP="006E3268">
            <w:pPr>
              <w:spacing w:before="240"/>
              <w:contextualSpacing/>
              <w:rPr>
                <w:rFonts w:cstheme="minorHAnsi"/>
                <w:sz w:val="18"/>
                <w:szCs w:val="18"/>
                <w:lang w:val="it-IT"/>
              </w:rPr>
            </w:pPr>
            <w:proofErr w:type="spellStart"/>
            <w:r w:rsidRPr="006E3268">
              <w:rPr>
                <w:rFonts w:cstheme="minorHAnsi"/>
                <w:sz w:val="18"/>
                <w:szCs w:val="18"/>
                <w:lang w:val="it-IT"/>
              </w:rPr>
              <w:t>MWh</w:t>
            </w:r>
            <w:r w:rsidRPr="006E3268">
              <w:rPr>
                <w:rFonts w:cstheme="minorHAnsi"/>
                <w:sz w:val="18"/>
                <w:szCs w:val="18"/>
                <w:vertAlign w:val="subscript"/>
                <w:lang w:val="it-IT"/>
              </w:rPr>
              <w:t>e</w:t>
            </w:r>
            <w:proofErr w:type="spellEnd"/>
          </w:p>
        </w:tc>
        <w:tc>
          <w:tcPr>
            <w:tcW w:w="1240" w:type="dxa"/>
            <w:noWrap/>
            <w:vAlign w:val="center"/>
            <w:hideMark/>
          </w:tcPr>
          <w:p w14:paraId="1B97AD77" w14:textId="77777777" w:rsidR="00855DA4" w:rsidRPr="006E3268" w:rsidRDefault="00855DA4" w:rsidP="006E3268">
            <w:pPr>
              <w:spacing w:before="240"/>
              <w:contextualSpacing/>
              <w:rPr>
                <w:rFonts w:cstheme="minorHAnsi"/>
                <w:sz w:val="18"/>
                <w:szCs w:val="18"/>
                <w:lang w:val="it-IT"/>
              </w:rPr>
            </w:pPr>
            <w:r w:rsidRPr="006E3268">
              <w:rPr>
                <w:rFonts w:cstheme="minorHAnsi"/>
                <w:sz w:val="18"/>
                <w:szCs w:val="18"/>
                <w:lang w:val="it-IT"/>
              </w:rPr>
              <w:t>11.674</w:t>
            </w:r>
          </w:p>
        </w:tc>
      </w:tr>
      <w:tr w:rsidR="00855DA4" w:rsidRPr="006E3268" w14:paraId="71DC34B9" w14:textId="77777777" w:rsidTr="006E3268">
        <w:trPr>
          <w:trHeight w:hRule="exact" w:val="284"/>
          <w:jc w:val="center"/>
        </w:trPr>
        <w:tc>
          <w:tcPr>
            <w:tcW w:w="4900" w:type="dxa"/>
            <w:noWrap/>
            <w:vAlign w:val="center"/>
            <w:hideMark/>
          </w:tcPr>
          <w:p w14:paraId="38446BA3" w14:textId="77777777" w:rsidR="00855DA4" w:rsidRPr="006E3268" w:rsidRDefault="00855DA4" w:rsidP="006E3268">
            <w:pPr>
              <w:spacing w:before="240"/>
              <w:contextualSpacing/>
              <w:rPr>
                <w:rFonts w:cstheme="minorHAnsi"/>
                <w:sz w:val="18"/>
                <w:szCs w:val="18"/>
                <w:lang w:val="it-IT"/>
              </w:rPr>
            </w:pPr>
            <w:r w:rsidRPr="006E3268">
              <w:rPr>
                <w:rFonts w:cstheme="minorHAnsi"/>
                <w:sz w:val="18"/>
                <w:szCs w:val="18"/>
                <w:lang w:val="it-IT"/>
              </w:rPr>
              <w:t>Totale auto produzione</w:t>
            </w:r>
          </w:p>
        </w:tc>
        <w:tc>
          <w:tcPr>
            <w:tcW w:w="1103" w:type="dxa"/>
            <w:noWrap/>
            <w:vAlign w:val="center"/>
            <w:hideMark/>
          </w:tcPr>
          <w:p w14:paraId="33E22994" w14:textId="77777777" w:rsidR="00855DA4" w:rsidRPr="006E3268" w:rsidRDefault="00855DA4" w:rsidP="006E3268">
            <w:pPr>
              <w:spacing w:before="240"/>
              <w:contextualSpacing/>
              <w:rPr>
                <w:rFonts w:cstheme="minorHAnsi"/>
                <w:sz w:val="18"/>
                <w:szCs w:val="18"/>
                <w:lang w:val="it-IT"/>
              </w:rPr>
            </w:pPr>
            <w:proofErr w:type="spellStart"/>
            <w:r w:rsidRPr="006E3268">
              <w:rPr>
                <w:rFonts w:cstheme="minorHAnsi"/>
                <w:sz w:val="18"/>
                <w:szCs w:val="18"/>
                <w:lang w:val="it-IT"/>
              </w:rPr>
              <w:t>MWh</w:t>
            </w:r>
            <w:r w:rsidRPr="006E3268">
              <w:rPr>
                <w:rFonts w:cstheme="minorHAnsi"/>
                <w:sz w:val="18"/>
                <w:szCs w:val="18"/>
                <w:vertAlign w:val="subscript"/>
                <w:lang w:val="it-IT"/>
              </w:rPr>
              <w:t>e</w:t>
            </w:r>
            <w:proofErr w:type="spellEnd"/>
          </w:p>
        </w:tc>
        <w:tc>
          <w:tcPr>
            <w:tcW w:w="1240" w:type="dxa"/>
            <w:noWrap/>
            <w:vAlign w:val="center"/>
            <w:hideMark/>
          </w:tcPr>
          <w:p w14:paraId="0661D2AF" w14:textId="77777777" w:rsidR="00855DA4" w:rsidRPr="006E3268" w:rsidRDefault="00855DA4" w:rsidP="006E3268">
            <w:pPr>
              <w:spacing w:before="240"/>
              <w:contextualSpacing/>
              <w:rPr>
                <w:rFonts w:cstheme="minorHAnsi"/>
                <w:sz w:val="18"/>
                <w:szCs w:val="18"/>
                <w:lang w:val="it-IT"/>
              </w:rPr>
            </w:pPr>
            <w:r w:rsidRPr="006E3268">
              <w:rPr>
                <w:rFonts w:cstheme="minorHAnsi"/>
                <w:sz w:val="18"/>
                <w:szCs w:val="18"/>
                <w:lang w:val="it-IT"/>
              </w:rPr>
              <w:t>36.417</w:t>
            </w:r>
          </w:p>
        </w:tc>
      </w:tr>
      <w:tr w:rsidR="00855DA4" w:rsidRPr="006E3268" w14:paraId="702FD0C3" w14:textId="77777777" w:rsidTr="006E3268">
        <w:trPr>
          <w:trHeight w:hRule="exact" w:val="284"/>
          <w:jc w:val="center"/>
        </w:trPr>
        <w:tc>
          <w:tcPr>
            <w:tcW w:w="4900" w:type="dxa"/>
            <w:noWrap/>
            <w:vAlign w:val="center"/>
            <w:hideMark/>
          </w:tcPr>
          <w:p w14:paraId="27DFA368" w14:textId="24FD864D" w:rsidR="00855DA4" w:rsidRPr="006E3268" w:rsidRDefault="00855DA4" w:rsidP="006E3268">
            <w:pPr>
              <w:spacing w:before="240"/>
              <w:contextualSpacing/>
              <w:rPr>
                <w:rFonts w:cstheme="minorHAnsi"/>
                <w:sz w:val="18"/>
                <w:szCs w:val="18"/>
                <w:lang w:val="it-IT"/>
              </w:rPr>
            </w:pPr>
            <w:r w:rsidRPr="006E3268">
              <w:rPr>
                <w:rFonts w:cstheme="minorHAnsi"/>
                <w:sz w:val="18"/>
                <w:szCs w:val="18"/>
                <w:lang w:val="it-IT"/>
              </w:rPr>
              <w:t>Autoconsumo cogeneratori</w:t>
            </w:r>
          </w:p>
        </w:tc>
        <w:tc>
          <w:tcPr>
            <w:tcW w:w="1103" w:type="dxa"/>
            <w:noWrap/>
            <w:vAlign w:val="center"/>
            <w:hideMark/>
          </w:tcPr>
          <w:p w14:paraId="498C8C8C" w14:textId="77777777" w:rsidR="00855DA4" w:rsidRPr="006E3268" w:rsidRDefault="00855DA4" w:rsidP="006E3268">
            <w:pPr>
              <w:spacing w:before="240"/>
              <w:contextualSpacing/>
              <w:rPr>
                <w:rFonts w:cstheme="minorHAnsi"/>
                <w:sz w:val="18"/>
                <w:szCs w:val="18"/>
                <w:lang w:val="it-IT"/>
              </w:rPr>
            </w:pPr>
            <w:proofErr w:type="spellStart"/>
            <w:r w:rsidRPr="006E3268">
              <w:rPr>
                <w:rFonts w:cstheme="minorHAnsi"/>
                <w:sz w:val="18"/>
                <w:szCs w:val="18"/>
                <w:lang w:val="it-IT"/>
              </w:rPr>
              <w:t>MWh</w:t>
            </w:r>
            <w:r w:rsidRPr="006E3268">
              <w:rPr>
                <w:rFonts w:cstheme="minorHAnsi"/>
                <w:sz w:val="18"/>
                <w:szCs w:val="18"/>
                <w:vertAlign w:val="subscript"/>
                <w:lang w:val="it-IT"/>
              </w:rPr>
              <w:t>e</w:t>
            </w:r>
            <w:proofErr w:type="spellEnd"/>
          </w:p>
        </w:tc>
        <w:tc>
          <w:tcPr>
            <w:tcW w:w="1240" w:type="dxa"/>
            <w:noWrap/>
            <w:vAlign w:val="center"/>
            <w:hideMark/>
          </w:tcPr>
          <w:p w14:paraId="2FF8A071" w14:textId="77777777" w:rsidR="00855DA4" w:rsidRPr="006E3268" w:rsidRDefault="00855DA4" w:rsidP="006E3268">
            <w:pPr>
              <w:spacing w:before="240"/>
              <w:contextualSpacing/>
              <w:rPr>
                <w:rFonts w:cstheme="minorHAnsi"/>
                <w:sz w:val="18"/>
                <w:szCs w:val="18"/>
                <w:lang w:val="it-IT"/>
              </w:rPr>
            </w:pPr>
            <w:r w:rsidRPr="006E3268">
              <w:rPr>
                <w:rFonts w:cstheme="minorHAnsi"/>
                <w:sz w:val="18"/>
                <w:szCs w:val="18"/>
                <w:lang w:val="it-IT"/>
              </w:rPr>
              <w:t>2.535</w:t>
            </w:r>
          </w:p>
        </w:tc>
      </w:tr>
      <w:tr w:rsidR="00855DA4" w:rsidRPr="006E3268" w14:paraId="165927E5" w14:textId="77777777" w:rsidTr="006E3268">
        <w:trPr>
          <w:trHeight w:hRule="exact" w:val="284"/>
          <w:jc w:val="center"/>
        </w:trPr>
        <w:tc>
          <w:tcPr>
            <w:tcW w:w="4900" w:type="dxa"/>
            <w:noWrap/>
            <w:vAlign w:val="center"/>
            <w:hideMark/>
          </w:tcPr>
          <w:p w14:paraId="7568AE24" w14:textId="2D160B98" w:rsidR="00855DA4" w:rsidRPr="006E3268" w:rsidRDefault="00855DA4" w:rsidP="006E3268">
            <w:pPr>
              <w:spacing w:before="240"/>
              <w:contextualSpacing/>
              <w:rPr>
                <w:rFonts w:cstheme="minorHAnsi"/>
                <w:sz w:val="18"/>
                <w:szCs w:val="18"/>
                <w:lang w:val="it-IT"/>
              </w:rPr>
            </w:pPr>
            <w:r w:rsidRPr="006E3268">
              <w:rPr>
                <w:rFonts w:cstheme="minorHAnsi"/>
                <w:sz w:val="18"/>
                <w:szCs w:val="18"/>
                <w:lang w:val="it-IT"/>
              </w:rPr>
              <w:t>Autoconsumo turbina a gas*</w:t>
            </w:r>
          </w:p>
        </w:tc>
        <w:tc>
          <w:tcPr>
            <w:tcW w:w="1103" w:type="dxa"/>
            <w:noWrap/>
            <w:vAlign w:val="center"/>
            <w:hideMark/>
          </w:tcPr>
          <w:p w14:paraId="4BED8B18" w14:textId="77777777" w:rsidR="00855DA4" w:rsidRPr="006E3268" w:rsidRDefault="00855DA4" w:rsidP="006E3268">
            <w:pPr>
              <w:spacing w:before="240"/>
              <w:contextualSpacing/>
              <w:rPr>
                <w:rFonts w:cstheme="minorHAnsi"/>
                <w:sz w:val="18"/>
                <w:szCs w:val="18"/>
                <w:lang w:val="it-IT"/>
              </w:rPr>
            </w:pPr>
            <w:proofErr w:type="spellStart"/>
            <w:r w:rsidRPr="006E3268">
              <w:rPr>
                <w:rFonts w:cstheme="minorHAnsi"/>
                <w:sz w:val="18"/>
                <w:szCs w:val="18"/>
                <w:lang w:val="it-IT"/>
              </w:rPr>
              <w:t>MWh</w:t>
            </w:r>
            <w:r w:rsidRPr="006E3268">
              <w:rPr>
                <w:rFonts w:cstheme="minorHAnsi"/>
                <w:sz w:val="18"/>
                <w:szCs w:val="18"/>
                <w:vertAlign w:val="subscript"/>
                <w:lang w:val="it-IT"/>
              </w:rPr>
              <w:t>e</w:t>
            </w:r>
            <w:proofErr w:type="spellEnd"/>
          </w:p>
        </w:tc>
        <w:tc>
          <w:tcPr>
            <w:tcW w:w="1240" w:type="dxa"/>
            <w:noWrap/>
            <w:vAlign w:val="center"/>
            <w:hideMark/>
          </w:tcPr>
          <w:p w14:paraId="72FE06D6" w14:textId="77777777" w:rsidR="00855DA4" w:rsidRPr="006E3268" w:rsidRDefault="00855DA4" w:rsidP="006E3268">
            <w:pPr>
              <w:spacing w:before="240"/>
              <w:contextualSpacing/>
              <w:rPr>
                <w:rFonts w:cstheme="minorHAnsi"/>
                <w:sz w:val="18"/>
                <w:szCs w:val="18"/>
                <w:lang w:val="it-IT"/>
              </w:rPr>
            </w:pPr>
            <w:r w:rsidRPr="006E3268">
              <w:rPr>
                <w:rFonts w:cstheme="minorHAnsi"/>
                <w:sz w:val="18"/>
                <w:szCs w:val="18"/>
                <w:lang w:val="it-IT"/>
              </w:rPr>
              <w:t>1.722</w:t>
            </w:r>
          </w:p>
        </w:tc>
      </w:tr>
      <w:tr w:rsidR="00855DA4" w:rsidRPr="006E3268" w14:paraId="261C340B" w14:textId="77777777" w:rsidTr="006E3268">
        <w:trPr>
          <w:trHeight w:hRule="exact" w:val="284"/>
          <w:jc w:val="center"/>
        </w:trPr>
        <w:tc>
          <w:tcPr>
            <w:tcW w:w="4900" w:type="dxa"/>
            <w:noWrap/>
            <w:vAlign w:val="center"/>
            <w:hideMark/>
          </w:tcPr>
          <w:p w14:paraId="755C423F" w14:textId="41C794F8" w:rsidR="00855DA4" w:rsidRPr="006E3268" w:rsidRDefault="00855DA4" w:rsidP="006E3268">
            <w:pPr>
              <w:spacing w:before="240"/>
              <w:contextualSpacing/>
              <w:rPr>
                <w:rFonts w:cstheme="minorHAnsi"/>
                <w:sz w:val="18"/>
                <w:szCs w:val="18"/>
                <w:lang w:val="it-IT"/>
              </w:rPr>
            </w:pPr>
            <w:r w:rsidRPr="006E3268">
              <w:rPr>
                <w:rFonts w:cstheme="minorHAnsi"/>
                <w:sz w:val="18"/>
                <w:szCs w:val="18"/>
                <w:lang w:val="it-IT"/>
              </w:rPr>
              <w:t>Autoconsumo turbina a vapore*</w:t>
            </w:r>
          </w:p>
        </w:tc>
        <w:tc>
          <w:tcPr>
            <w:tcW w:w="1103" w:type="dxa"/>
            <w:noWrap/>
            <w:vAlign w:val="center"/>
            <w:hideMark/>
          </w:tcPr>
          <w:p w14:paraId="6F6664B8" w14:textId="77777777" w:rsidR="00855DA4" w:rsidRPr="006E3268" w:rsidRDefault="00855DA4" w:rsidP="006E3268">
            <w:pPr>
              <w:spacing w:before="240"/>
              <w:contextualSpacing/>
              <w:rPr>
                <w:rFonts w:cstheme="minorHAnsi"/>
                <w:sz w:val="18"/>
                <w:szCs w:val="18"/>
                <w:lang w:val="it-IT"/>
              </w:rPr>
            </w:pPr>
            <w:proofErr w:type="spellStart"/>
            <w:r w:rsidRPr="006E3268">
              <w:rPr>
                <w:rFonts w:cstheme="minorHAnsi"/>
                <w:sz w:val="18"/>
                <w:szCs w:val="18"/>
                <w:lang w:val="it-IT"/>
              </w:rPr>
              <w:t>MWh</w:t>
            </w:r>
            <w:r w:rsidRPr="006E3268">
              <w:rPr>
                <w:rFonts w:cstheme="minorHAnsi"/>
                <w:sz w:val="18"/>
                <w:szCs w:val="18"/>
                <w:vertAlign w:val="subscript"/>
                <w:lang w:val="it-IT"/>
              </w:rPr>
              <w:t>e</w:t>
            </w:r>
            <w:proofErr w:type="spellEnd"/>
          </w:p>
        </w:tc>
        <w:tc>
          <w:tcPr>
            <w:tcW w:w="1240" w:type="dxa"/>
            <w:noWrap/>
            <w:vAlign w:val="center"/>
            <w:hideMark/>
          </w:tcPr>
          <w:p w14:paraId="4632CE2B" w14:textId="77777777" w:rsidR="00855DA4" w:rsidRPr="006E3268" w:rsidRDefault="00855DA4" w:rsidP="006E3268">
            <w:pPr>
              <w:spacing w:before="240"/>
              <w:contextualSpacing/>
              <w:rPr>
                <w:rFonts w:cstheme="minorHAnsi"/>
                <w:sz w:val="18"/>
                <w:szCs w:val="18"/>
                <w:lang w:val="it-IT"/>
              </w:rPr>
            </w:pPr>
            <w:r w:rsidRPr="006E3268">
              <w:rPr>
                <w:rFonts w:cstheme="minorHAnsi"/>
                <w:sz w:val="18"/>
                <w:szCs w:val="18"/>
                <w:lang w:val="it-IT"/>
              </w:rPr>
              <w:t>813</w:t>
            </w:r>
          </w:p>
        </w:tc>
      </w:tr>
      <w:tr w:rsidR="00855DA4" w:rsidRPr="00391599" w14:paraId="7452BD8B" w14:textId="77777777" w:rsidTr="006E3268">
        <w:trPr>
          <w:trHeight w:hRule="exact" w:val="284"/>
          <w:jc w:val="center"/>
        </w:trPr>
        <w:tc>
          <w:tcPr>
            <w:tcW w:w="4900" w:type="dxa"/>
            <w:noWrap/>
            <w:vAlign w:val="center"/>
            <w:hideMark/>
          </w:tcPr>
          <w:p w14:paraId="23055D78" w14:textId="77777777" w:rsidR="00855DA4" w:rsidRPr="006E3268" w:rsidRDefault="00855DA4" w:rsidP="006E3268">
            <w:pPr>
              <w:spacing w:before="240"/>
              <w:contextualSpacing/>
              <w:rPr>
                <w:rFonts w:cstheme="minorHAnsi"/>
                <w:sz w:val="18"/>
                <w:szCs w:val="18"/>
                <w:lang w:val="it-IT"/>
              </w:rPr>
            </w:pPr>
            <w:r w:rsidRPr="006E3268">
              <w:rPr>
                <w:rFonts w:cstheme="minorHAnsi"/>
                <w:sz w:val="18"/>
                <w:szCs w:val="18"/>
                <w:lang w:val="it-IT"/>
              </w:rPr>
              <w:t xml:space="preserve">*Attribuito in proporzione alla loro produzione </w:t>
            </w:r>
          </w:p>
        </w:tc>
        <w:tc>
          <w:tcPr>
            <w:tcW w:w="1103" w:type="dxa"/>
            <w:noWrap/>
            <w:vAlign w:val="center"/>
            <w:hideMark/>
          </w:tcPr>
          <w:p w14:paraId="1FDF8569" w14:textId="77777777" w:rsidR="00855DA4" w:rsidRPr="006E3268" w:rsidRDefault="00855DA4" w:rsidP="006E3268">
            <w:pPr>
              <w:spacing w:before="240"/>
              <w:contextualSpacing/>
              <w:rPr>
                <w:rFonts w:cstheme="minorHAnsi"/>
                <w:sz w:val="18"/>
                <w:szCs w:val="18"/>
                <w:lang w:val="it-IT"/>
              </w:rPr>
            </w:pPr>
            <w:r w:rsidRPr="006E3268">
              <w:rPr>
                <w:rFonts w:cstheme="minorHAnsi"/>
                <w:sz w:val="18"/>
                <w:szCs w:val="18"/>
                <w:lang w:val="it-IT"/>
              </w:rPr>
              <w:t> </w:t>
            </w:r>
          </w:p>
        </w:tc>
        <w:tc>
          <w:tcPr>
            <w:tcW w:w="1240" w:type="dxa"/>
            <w:noWrap/>
            <w:vAlign w:val="center"/>
            <w:hideMark/>
          </w:tcPr>
          <w:p w14:paraId="5D0DC530" w14:textId="77777777" w:rsidR="00855DA4" w:rsidRPr="006E3268" w:rsidRDefault="00855DA4" w:rsidP="006E3268">
            <w:pPr>
              <w:spacing w:before="240"/>
              <w:contextualSpacing/>
              <w:rPr>
                <w:rFonts w:cstheme="minorHAnsi"/>
                <w:sz w:val="18"/>
                <w:szCs w:val="18"/>
                <w:lang w:val="it-IT"/>
              </w:rPr>
            </w:pPr>
            <w:r w:rsidRPr="006E3268">
              <w:rPr>
                <w:rFonts w:cstheme="minorHAnsi"/>
                <w:sz w:val="18"/>
                <w:szCs w:val="18"/>
                <w:lang w:val="it-IT"/>
              </w:rPr>
              <w:t> </w:t>
            </w:r>
          </w:p>
        </w:tc>
      </w:tr>
      <w:tr w:rsidR="00855DA4" w:rsidRPr="006E3268" w14:paraId="0488D148" w14:textId="77777777" w:rsidTr="006E3268">
        <w:trPr>
          <w:trHeight w:hRule="exact" w:val="284"/>
          <w:jc w:val="center"/>
        </w:trPr>
        <w:tc>
          <w:tcPr>
            <w:tcW w:w="4900" w:type="dxa"/>
            <w:noWrap/>
            <w:vAlign w:val="center"/>
            <w:hideMark/>
          </w:tcPr>
          <w:p w14:paraId="253E680C" w14:textId="20AAC443" w:rsidR="00855DA4" w:rsidRPr="006E3268" w:rsidRDefault="00855DA4" w:rsidP="006E3268">
            <w:pPr>
              <w:spacing w:before="240"/>
              <w:contextualSpacing/>
              <w:rPr>
                <w:rFonts w:cstheme="minorHAnsi"/>
                <w:sz w:val="18"/>
                <w:szCs w:val="18"/>
                <w:lang w:val="it-IT"/>
              </w:rPr>
            </w:pPr>
            <w:r w:rsidRPr="006E3268">
              <w:rPr>
                <w:rFonts w:cstheme="minorHAnsi"/>
                <w:sz w:val="18"/>
                <w:szCs w:val="18"/>
                <w:lang w:val="it-IT"/>
              </w:rPr>
              <w:t>Netto autoproduzione energia elettrica</w:t>
            </w:r>
          </w:p>
        </w:tc>
        <w:tc>
          <w:tcPr>
            <w:tcW w:w="1103" w:type="dxa"/>
            <w:noWrap/>
            <w:vAlign w:val="center"/>
            <w:hideMark/>
          </w:tcPr>
          <w:p w14:paraId="662A5339" w14:textId="77777777" w:rsidR="00855DA4" w:rsidRPr="006E3268" w:rsidRDefault="00855DA4" w:rsidP="006E3268">
            <w:pPr>
              <w:spacing w:before="240"/>
              <w:contextualSpacing/>
              <w:rPr>
                <w:rFonts w:cstheme="minorHAnsi"/>
                <w:sz w:val="18"/>
                <w:szCs w:val="18"/>
                <w:lang w:val="it-IT"/>
              </w:rPr>
            </w:pPr>
            <w:proofErr w:type="spellStart"/>
            <w:r w:rsidRPr="006E3268">
              <w:rPr>
                <w:rFonts w:cstheme="minorHAnsi"/>
                <w:sz w:val="18"/>
                <w:szCs w:val="18"/>
                <w:lang w:val="it-IT"/>
              </w:rPr>
              <w:t>MWh</w:t>
            </w:r>
            <w:r w:rsidRPr="006E3268">
              <w:rPr>
                <w:rFonts w:cstheme="minorHAnsi"/>
                <w:sz w:val="18"/>
                <w:szCs w:val="18"/>
                <w:vertAlign w:val="subscript"/>
                <w:lang w:val="it-IT"/>
              </w:rPr>
              <w:t>e</w:t>
            </w:r>
            <w:proofErr w:type="spellEnd"/>
          </w:p>
        </w:tc>
        <w:tc>
          <w:tcPr>
            <w:tcW w:w="1240" w:type="dxa"/>
            <w:noWrap/>
            <w:vAlign w:val="center"/>
            <w:hideMark/>
          </w:tcPr>
          <w:p w14:paraId="00C79AC3" w14:textId="77777777" w:rsidR="00855DA4" w:rsidRPr="006E3268" w:rsidRDefault="00855DA4" w:rsidP="006E3268">
            <w:pPr>
              <w:spacing w:before="240"/>
              <w:contextualSpacing/>
              <w:rPr>
                <w:rFonts w:cstheme="minorHAnsi"/>
                <w:sz w:val="18"/>
                <w:szCs w:val="18"/>
                <w:lang w:val="it-IT"/>
              </w:rPr>
            </w:pPr>
            <w:r w:rsidRPr="006E3268">
              <w:rPr>
                <w:rFonts w:cstheme="minorHAnsi"/>
                <w:sz w:val="18"/>
                <w:szCs w:val="18"/>
                <w:lang w:val="it-IT"/>
              </w:rPr>
              <w:t>33.882</w:t>
            </w:r>
          </w:p>
        </w:tc>
      </w:tr>
      <w:tr w:rsidR="00855DA4" w:rsidRPr="006E3268" w14:paraId="0726494F" w14:textId="77777777" w:rsidTr="006E3268">
        <w:trPr>
          <w:trHeight w:hRule="exact" w:val="284"/>
          <w:jc w:val="center"/>
        </w:trPr>
        <w:tc>
          <w:tcPr>
            <w:tcW w:w="4900" w:type="dxa"/>
            <w:noWrap/>
            <w:vAlign w:val="center"/>
            <w:hideMark/>
          </w:tcPr>
          <w:p w14:paraId="0FD1719B" w14:textId="77777777" w:rsidR="00855DA4" w:rsidRPr="006E3268" w:rsidRDefault="00855DA4" w:rsidP="006E3268">
            <w:pPr>
              <w:spacing w:before="240"/>
              <w:contextualSpacing/>
              <w:rPr>
                <w:rFonts w:cstheme="minorHAnsi"/>
                <w:sz w:val="18"/>
                <w:szCs w:val="18"/>
                <w:lang w:val="it-IT"/>
              </w:rPr>
            </w:pPr>
            <w:r w:rsidRPr="006E3268">
              <w:rPr>
                <w:rFonts w:cstheme="minorHAnsi"/>
                <w:sz w:val="18"/>
                <w:szCs w:val="18"/>
                <w:lang w:val="it-IT"/>
              </w:rPr>
              <w:t> </w:t>
            </w:r>
          </w:p>
        </w:tc>
        <w:tc>
          <w:tcPr>
            <w:tcW w:w="1103" w:type="dxa"/>
            <w:noWrap/>
            <w:vAlign w:val="center"/>
            <w:hideMark/>
          </w:tcPr>
          <w:p w14:paraId="70FFF9FE" w14:textId="77777777" w:rsidR="00855DA4" w:rsidRPr="006E3268" w:rsidRDefault="00855DA4" w:rsidP="006E3268">
            <w:pPr>
              <w:spacing w:before="240"/>
              <w:contextualSpacing/>
              <w:rPr>
                <w:rFonts w:cstheme="minorHAnsi"/>
                <w:sz w:val="18"/>
                <w:szCs w:val="18"/>
                <w:lang w:val="it-IT"/>
              </w:rPr>
            </w:pPr>
            <w:r w:rsidRPr="006E3268">
              <w:rPr>
                <w:rFonts w:cstheme="minorHAnsi"/>
                <w:sz w:val="18"/>
                <w:szCs w:val="18"/>
                <w:lang w:val="it-IT"/>
              </w:rPr>
              <w:t> </w:t>
            </w:r>
          </w:p>
        </w:tc>
        <w:tc>
          <w:tcPr>
            <w:tcW w:w="1240" w:type="dxa"/>
            <w:noWrap/>
            <w:vAlign w:val="center"/>
            <w:hideMark/>
          </w:tcPr>
          <w:p w14:paraId="27266610" w14:textId="77777777" w:rsidR="00855DA4" w:rsidRPr="006E3268" w:rsidRDefault="00855DA4" w:rsidP="006E3268">
            <w:pPr>
              <w:spacing w:before="240"/>
              <w:contextualSpacing/>
              <w:rPr>
                <w:rFonts w:cstheme="minorHAnsi"/>
                <w:sz w:val="18"/>
                <w:szCs w:val="18"/>
                <w:lang w:val="it-IT"/>
              </w:rPr>
            </w:pPr>
            <w:r w:rsidRPr="006E3268">
              <w:rPr>
                <w:rFonts w:cstheme="minorHAnsi"/>
                <w:sz w:val="18"/>
                <w:szCs w:val="18"/>
                <w:lang w:val="it-IT"/>
              </w:rPr>
              <w:t> </w:t>
            </w:r>
          </w:p>
        </w:tc>
      </w:tr>
      <w:tr w:rsidR="00855DA4" w:rsidRPr="006E3268" w14:paraId="0FC719CA" w14:textId="77777777" w:rsidTr="006E3268">
        <w:trPr>
          <w:trHeight w:hRule="exact" w:val="284"/>
          <w:jc w:val="center"/>
        </w:trPr>
        <w:tc>
          <w:tcPr>
            <w:tcW w:w="4900" w:type="dxa"/>
            <w:noWrap/>
            <w:vAlign w:val="center"/>
            <w:hideMark/>
          </w:tcPr>
          <w:p w14:paraId="62D718D7" w14:textId="77777777" w:rsidR="00855DA4" w:rsidRPr="006E3268" w:rsidRDefault="00855DA4" w:rsidP="006E3268">
            <w:pPr>
              <w:spacing w:before="240"/>
              <w:contextualSpacing/>
              <w:rPr>
                <w:rFonts w:cstheme="minorHAnsi"/>
                <w:sz w:val="18"/>
                <w:szCs w:val="18"/>
                <w:lang w:val="it-IT"/>
              </w:rPr>
            </w:pPr>
            <w:r w:rsidRPr="006E3268">
              <w:rPr>
                <w:rFonts w:cstheme="minorHAnsi"/>
                <w:sz w:val="18"/>
                <w:szCs w:val="18"/>
                <w:lang w:val="it-IT"/>
              </w:rPr>
              <w:t>Energia elettrica dalla rete</w:t>
            </w:r>
          </w:p>
        </w:tc>
        <w:tc>
          <w:tcPr>
            <w:tcW w:w="1103" w:type="dxa"/>
            <w:noWrap/>
            <w:vAlign w:val="center"/>
            <w:hideMark/>
          </w:tcPr>
          <w:p w14:paraId="70E0D255" w14:textId="77777777" w:rsidR="00855DA4" w:rsidRPr="006E3268" w:rsidRDefault="00855DA4" w:rsidP="006E3268">
            <w:pPr>
              <w:spacing w:before="240"/>
              <w:contextualSpacing/>
              <w:rPr>
                <w:rFonts w:cstheme="minorHAnsi"/>
                <w:sz w:val="18"/>
                <w:szCs w:val="18"/>
                <w:lang w:val="it-IT"/>
              </w:rPr>
            </w:pPr>
            <w:proofErr w:type="spellStart"/>
            <w:r w:rsidRPr="006E3268">
              <w:rPr>
                <w:rFonts w:cstheme="minorHAnsi"/>
                <w:sz w:val="18"/>
                <w:szCs w:val="18"/>
                <w:lang w:val="it-IT"/>
              </w:rPr>
              <w:t>MWh</w:t>
            </w:r>
            <w:r w:rsidRPr="006E3268">
              <w:rPr>
                <w:rFonts w:cstheme="minorHAnsi"/>
                <w:sz w:val="18"/>
                <w:szCs w:val="18"/>
                <w:vertAlign w:val="subscript"/>
                <w:lang w:val="it-IT"/>
              </w:rPr>
              <w:t>e</w:t>
            </w:r>
            <w:proofErr w:type="spellEnd"/>
          </w:p>
        </w:tc>
        <w:tc>
          <w:tcPr>
            <w:tcW w:w="1240" w:type="dxa"/>
            <w:noWrap/>
            <w:vAlign w:val="center"/>
            <w:hideMark/>
          </w:tcPr>
          <w:p w14:paraId="7BF20C19" w14:textId="77777777" w:rsidR="00855DA4" w:rsidRPr="006E3268" w:rsidRDefault="00855DA4" w:rsidP="006E3268">
            <w:pPr>
              <w:spacing w:before="240"/>
              <w:contextualSpacing/>
              <w:rPr>
                <w:rFonts w:cstheme="minorHAnsi"/>
                <w:sz w:val="18"/>
                <w:szCs w:val="18"/>
                <w:lang w:val="it-IT"/>
              </w:rPr>
            </w:pPr>
            <w:r w:rsidRPr="006E3268">
              <w:rPr>
                <w:rFonts w:cstheme="minorHAnsi"/>
                <w:sz w:val="18"/>
                <w:szCs w:val="18"/>
                <w:lang w:val="it-IT"/>
              </w:rPr>
              <w:t>2467</w:t>
            </w:r>
          </w:p>
        </w:tc>
      </w:tr>
      <w:tr w:rsidR="00855DA4" w:rsidRPr="006E3268" w14:paraId="0237711F" w14:textId="77777777" w:rsidTr="006E3268">
        <w:trPr>
          <w:trHeight w:hRule="exact" w:val="284"/>
          <w:jc w:val="center"/>
        </w:trPr>
        <w:tc>
          <w:tcPr>
            <w:tcW w:w="4900" w:type="dxa"/>
            <w:noWrap/>
            <w:vAlign w:val="center"/>
            <w:hideMark/>
          </w:tcPr>
          <w:p w14:paraId="643513DA" w14:textId="523813D5" w:rsidR="00855DA4" w:rsidRPr="006E3268" w:rsidRDefault="00855DA4" w:rsidP="006E3268">
            <w:pPr>
              <w:spacing w:before="240"/>
              <w:contextualSpacing/>
              <w:rPr>
                <w:rFonts w:cstheme="minorHAnsi"/>
                <w:sz w:val="18"/>
                <w:szCs w:val="18"/>
                <w:lang w:val="it-IT"/>
              </w:rPr>
            </w:pPr>
            <w:r w:rsidRPr="006E3268">
              <w:rPr>
                <w:rFonts w:cstheme="minorHAnsi"/>
                <w:sz w:val="18"/>
                <w:szCs w:val="18"/>
                <w:lang w:val="it-IT"/>
              </w:rPr>
              <w:t>Energia elettrica immess</w:t>
            </w:r>
            <w:r w:rsidR="001D6AA2">
              <w:rPr>
                <w:rFonts w:cstheme="minorHAnsi"/>
                <w:sz w:val="18"/>
                <w:szCs w:val="18"/>
                <w:lang w:val="it-IT"/>
              </w:rPr>
              <w:t>a</w:t>
            </w:r>
            <w:r w:rsidRPr="006E3268">
              <w:rPr>
                <w:rFonts w:cstheme="minorHAnsi"/>
                <w:sz w:val="18"/>
                <w:szCs w:val="18"/>
                <w:lang w:val="it-IT"/>
              </w:rPr>
              <w:t xml:space="preserve"> nella rete</w:t>
            </w:r>
          </w:p>
        </w:tc>
        <w:tc>
          <w:tcPr>
            <w:tcW w:w="1103" w:type="dxa"/>
            <w:noWrap/>
            <w:vAlign w:val="center"/>
            <w:hideMark/>
          </w:tcPr>
          <w:p w14:paraId="6347783F" w14:textId="77777777" w:rsidR="00855DA4" w:rsidRPr="006E3268" w:rsidRDefault="00855DA4" w:rsidP="006E3268">
            <w:pPr>
              <w:spacing w:before="240"/>
              <w:contextualSpacing/>
              <w:rPr>
                <w:rFonts w:cstheme="minorHAnsi"/>
                <w:sz w:val="18"/>
                <w:szCs w:val="18"/>
                <w:lang w:val="it-IT"/>
              </w:rPr>
            </w:pPr>
            <w:proofErr w:type="spellStart"/>
            <w:r w:rsidRPr="006E3268">
              <w:rPr>
                <w:rFonts w:cstheme="minorHAnsi"/>
                <w:sz w:val="18"/>
                <w:szCs w:val="18"/>
                <w:lang w:val="it-IT"/>
              </w:rPr>
              <w:t>MWh</w:t>
            </w:r>
            <w:r w:rsidRPr="006E3268">
              <w:rPr>
                <w:rFonts w:cstheme="minorHAnsi"/>
                <w:sz w:val="18"/>
                <w:szCs w:val="18"/>
                <w:vertAlign w:val="subscript"/>
                <w:lang w:val="it-IT"/>
              </w:rPr>
              <w:t>e</w:t>
            </w:r>
            <w:proofErr w:type="spellEnd"/>
          </w:p>
        </w:tc>
        <w:tc>
          <w:tcPr>
            <w:tcW w:w="1240" w:type="dxa"/>
            <w:noWrap/>
            <w:vAlign w:val="center"/>
            <w:hideMark/>
          </w:tcPr>
          <w:p w14:paraId="47DCF1DC" w14:textId="77777777" w:rsidR="00855DA4" w:rsidRPr="006E3268" w:rsidRDefault="00855DA4" w:rsidP="006E3268">
            <w:pPr>
              <w:spacing w:before="240"/>
              <w:contextualSpacing/>
              <w:rPr>
                <w:rFonts w:cstheme="minorHAnsi"/>
                <w:sz w:val="18"/>
                <w:szCs w:val="18"/>
                <w:lang w:val="it-IT"/>
              </w:rPr>
            </w:pPr>
            <w:r w:rsidRPr="006E3268">
              <w:rPr>
                <w:rFonts w:cstheme="minorHAnsi"/>
                <w:sz w:val="18"/>
                <w:szCs w:val="18"/>
                <w:lang w:val="it-IT"/>
              </w:rPr>
              <w:t>3612</w:t>
            </w:r>
          </w:p>
        </w:tc>
      </w:tr>
      <w:tr w:rsidR="00855DA4" w:rsidRPr="006E3268" w14:paraId="13E9B69A" w14:textId="77777777" w:rsidTr="006E3268">
        <w:trPr>
          <w:trHeight w:hRule="exact" w:val="284"/>
          <w:jc w:val="center"/>
        </w:trPr>
        <w:tc>
          <w:tcPr>
            <w:tcW w:w="4900" w:type="dxa"/>
            <w:noWrap/>
            <w:vAlign w:val="center"/>
            <w:hideMark/>
          </w:tcPr>
          <w:p w14:paraId="23FB70D4" w14:textId="77777777" w:rsidR="00855DA4" w:rsidRPr="006E3268" w:rsidRDefault="00855DA4" w:rsidP="006E3268">
            <w:pPr>
              <w:spacing w:before="240"/>
              <w:contextualSpacing/>
              <w:rPr>
                <w:rFonts w:cstheme="minorHAnsi"/>
                <w:sz w:val="18"/>
                <w:szCs w:val="18"/>
                <w:lang w:val="it-IT"/>
              </w:rPr>
            </w:pPr>
            <w:r w:rsidRPr="006E3268">
              <w:rPr>
                <w:rFonts w:cstheme="minorHAnsi"/>
                <w:sz w:val="18"/>
                <w:szCs w:val="18"/>
                <w:lang w:val="it-IT"/>
              </w:rPr>
              <w:t>Prelievo netto dalla rete</w:t>
            </w:r>
          </w:p>
        </w:tc>
        <w:tc>
          <w:tcPr>
            <w:tcW w:w="1103" w:type="dxa"/>
            <w:noWrap/>
            <w:vAlign w:val="center"/>
            <w:hideMark/>
          </w:tcPr>
          <w:p w14:paraId="00244233" w14:textId="77777777" w:rsidR="00855DA4" w:rsidRPr="006E3268" w:rsidRDefault="00855DA4" w:rsidP="006E3268">
            <w:pPr>
              <w:spacing w:before="240"/>
              <w:contextualSpacing/>
              <w:rPr>
                <w:rFonts w:cstheme="minorHAnsi"/>
                <w:sz w:val="18"/>
                <w:szCs w:val="18"/>
                <w:lang w:val="it-IT"/>
              </w:rPr>
            </w:pPr>
            <w:proofErr w:type="spellStart"/>
            <w:r w:rsidRPr="006E3268">
              <w:rPr>
                <w:rFonts w:cstheme="minorHAnsi"/>
                <w:sz w:val="18"/>
                <w:szCs w:val="18"/>
                <w:lang w:val="it-IT"/>
              </w:rPr>
              <w:t>MWh</w:t>
            </w:r>
            <w:r w:rsidRPr="006E3268">
              <w:rPr>
                <w:rFonts w:cstheme="minorHAnsi"/>
                <w:sz w:val="18"/>
                <w:szCs w:val="18"/>
                <w:vertAlign w:val="subscript"/>
                <w:lang w:val="it-IT"/>
              </w:rPr>
              <w:t>e</w:t>
            </w:r>
            <w:proofErr w:type="spellEnd"/>
          </w:p>
        </w:tc>
        <w:tc>
          <w:tcPr>
            <w:tcW w:w="1240" w:type="dxa"/>
            <w:noWrap/>
            <w:vAlign w:val="center"/>
            <w:hideMark/>
          </w:tcPr>
          <w:p w14:paraId="0A0C4618" w14:textId="77777777" w:rsidR="00855DA4" w:rsidRPr="006E3268" w:rsidRDefault="00855DA4" w:rsidP="006E3268">
            <w:pPr>
              <w:spacing w:before="240"/>
              <w:contextualSpacing/>
              <w:rPr>
                <w:rFonts w:cstheme="minorHAnsi"/>
                <w:sz w:val="18"/>
                <w:szCs w:val="18"/>
                <w:lang w:val="it-IT"/>
              </w:rPr>
            </w:pPr>
            <w:r w:rsidRPr="006E3268">
              <w:rPr>
                <w:rFonts w:cstheme="minorHAnsi"/>
                <w:sz w:val="18"/>
                <w:szCs w:val="18"/>
                <w:lang w:val="it-IT"/>
              </w:rPr>
              <w:t>-1.145</w:t>
            </w:r>
          </w:p>
        </w:tc>
      </w:tr>
      <w:tr w:rsidR="00855DA4" w:rsidRPr="006E3268" w14:paraId="73C277FC" w14:textId="77777777" w:rsidTr="006E3268">
        <w:trPr>
          <w:trHeight w:hRule="exact" w:val="284"/>
          <w:jc w:val="center"/>
        </w:trPr>
        <w:tc>
          <w:tcPr>
            <w:tcW w:w="4900" w:type="dxa"/>
            <w:noWrap/>
            <w:vAlign w:val="center"/>
            <w:hideMark/>
          </w:tcPr>
          <w:p w14:paraId="080EF66D" w14:textId="77777777" w:rsidR="00855DA4" w:rsidRPr="006E3268" w:rsidRDefault="00855DA4" w:rsidP="006E3268">
            <w:pPr>
              <w:spacing w:before="240"/>
              <w:contextualSpacing/>
              <w:rPr>
                <w:rFonts w:cstheme="minorHAnsi"/>
                <w:b/>
                <w:bCs/>
                <w:sz w:val="18"/>
                <w:szCs w:val="18"/>
                <w:lang w:val="it-IT"/>
              </w:rPr>
            </w:pPr>
            <w:r w:rsidRPr="006E3268">
              <w:rPr>
                <w:rFonts w:cstheme="minorHAnsi"/>
                <w:b/>
                <w:bCs/>
                <w:sz w:val="18"/>
                <w:szCs w:val="18"/>
                <w:lang w:val="it-IT"/>
              </w:rPr>
              <w:t>EE fornita allo stabilimento</w:t>
            </w:r>
          </w:p>
        </w:tc>
        <w:tc>
          <w:tcPr>
            <w:tcW w:w="1103" w:type="dxa"/>
            <w:noWrap/>
            <w:vAlign w:val="center"/>
            <w:hideMark/>
          </w:tcPr>
          <w:p w14:paraId="41105893" w14:textId="77777777" w:rsidR="00855DA4" w:rsidRPr="006E3268" w:rsidRDefault="00855DA4" w:rsidP="006E3268">
            <w:pPr>
              <w:spacing w:before="240"/>
              <w:contextualSpacing/>
              <w:rPr>
                <w:rFonts w:cstheme="minorHAnsi"/>
                <w:sz w:val="18"/>
                <w:szCs w:val="18"/>
                <w:lang w:val="it-IT"/>
              </w:rPr>
            </w:pPr>
            <w:proofErr w:type="spellStart"/>
            <w:r w:rsidRPr="006E3268">
              <w:rPr>
                <w:rFonts w:cstheme="minorHAnsi"/>
                <w:sz w:val="18"/>
                <w:szCs w:val="18"/>
                <w:lang w:val="it-IT"/>
              </w:rPr>
              <w:t>MWh</w:t>
            </w:r>
            <w:r w:rsidRPr="006E3268">
              <w:rPr>
                <w:rFonts w:cstheme="minorHAnsi"/>
                <w:sz w:val="18"/>
                <w:szCs w:val="18"/>
                <w:vertAlign w:val="subscript"/>
                <w:lang w:val="it-IT"/>
              </w:rPr>
              <w:t>e</w:t>
            </w:r>
            <w:proofErr w:type="spellEnd"/>
          </w:p>
        </w:tc>
        <w:tc>
          <w:tcPr>
            <w:tcW w:w="1240" w:type="dxa"/>
            <w:noWrap/>
            <w:vAlign w:val="center"/>
            <w:hideMark/>
          </w:tcPr>
          <w:p w14:paraId="2B22DE9A" w14:textId="77777777" w:rsidR="00855DA4" w:rsidRPr="006E3268" w:rsidRDefault="00855DA4" w:rsidP="006E3268">
            <w:pPr>
              <w:spacing w:before="240"/>
              <w:contextualSpacing/>
              <w:rPr>
                <w:rFonts w:cstheme="minorHAnsi"/>
                <w:sz w:val="18"/>
                <w:szCs w:val="18"/>
                <w:lang w:val="it-IT"/>
              </w:rPr>
            </w:pPr>
            <w:r w:rsidRPr="006E3268">
              <w:rPr>
                <w:rFonts w:cstheme="minorHAnsi"/>
                <w:sz w:val="18"/>
                <w:szCs w:val="18"/>
                <w:lang w:val="it-IT"/>
              </w:rPr>
              <w:t>32.737</w:t>
            </w:r>
          </w:p>
        </w:tc>
      </w:tr>
      <w:tr w:rsidR="00855DA4" w:rsidRPr="006E3268" w14:paraId="747320C9" w14:textId="77777777" w:rsidTr="006E3268">
        <w:trPr>
          <w:trHeight w:hRule="exact" w:val="284"/>
          <w:jc w:val="center"/>
        </w:trPr>
        <w:tc>
          <w:tcPr>
            <w:tcW w:w="4900" w:type="dxa"/>
            <w:noWrap/>
            <w:vAlign w:val="center"/>
            <w:hideMark/>
          </w:tcPr>
          <w:p w14:paraId="0681E7AD" w14:textId="77777777" w:rsidR="00855DA4" w:rsidRPr="006E3268" w:rsidRDefault="00855DA4" w:rsidP="006E3268">
            <w:pPr>
              <w:spacing w:before="240"/>
              <w:contextualSpacing/>
              <w:rPr>
                <w:rFonts w:cstheme="minorHAnsi"/>
                <w:sz w:val="18"/>
                <w:szCs w:val="18"/>
                <w:lang w:val="it-IT"/>
              </w:rPr>
            </w:pPr>
            <w:r w:rsidRPr="006E3268">
              <w:rPr>
                <w:rFonts w:cstheme="minorHAnsi"/>
                <w:sz w:val="18"/>
                <w:szCs w:val="18"/>
                <w:lang w:val="it-IT"/>
              </w:rPr>
              <w:t> </w:t>
            </w:r>
          </w:p>
        </w:tc>
        <w:tc>
          <w:tcPr>
            <w:tcW w:w="1103" w:type="dxa"/>
            <w:noWrap/>
            <w:vAlign w:val="center"/>
            <w:hideMark/>
          </w:tcPr>
          <w:p w14:paraId="40A18554" w14:textId="77777777" w:rsidR="00855DA4" w:rsidRPr="006E3268" w:rsidRDefault="00855DA4" w:rsidP="006E3268">
            <w:pPr>
              <w:spacing w:before="240"/>
              <w:contextualSpacing/>
              <w:rPr>
                <w:rFonts w:cstheme="minorHAnsi"/>
                <w:sz w:val="18"/>
                <w:szCs w:val="18"/>
                <w:lang w:val="it-IT"/>
              </w:rPr>
            </w:pPr>
            <w:r w:rsidRPr="006E3268">
              <w:rPr>
                <w:rFonts w:cstheme="minorHAnsi"/>
                <w:sz w:val="18"/>
                <w:szCs w:val="18"/>
                <w:lang w:val="it-IT"/>
              </w:rPr>
              <w:t> </w:t>
            </w:r>
          </w:p>
        </w:tc>
        <w:tc>
          <w:tcPr>
            <w:tcW w:w="1240" w:type="dxa"/>
            <w:noWrap/>
            <w:vAlign w:val="center"/>
            <w:hideMark/>
          </w:tcPr>
          <w:p w14:paraId="0F84CB2C" w14:textId="77777777" w:rsidR="00855DA4" w:rsidRPr="006E3268" w:rsidRDefault="00855DA4" w:rsidP="006E3268">
            <w:pPr>
              <w:spacing w:before="240"/>
              <w:contextualSpacing/>
              <w:rPr>
                <w:rFonts w:cstheme="minorHAnsi"/>
                <w:sz w:val="18"/>
                <w:szCs w:val="18"/>
                <w:lang w:val="it-IT"/>
              </w:rPr>
            </w:pPr>
            <w:r w:rsidRPr="006E3268">
              <w:rPr>
                <w:rFonts w:cstheme="minorHAnsi"/>
                <w:sz w:val="18"/>
                <w:szCs w:val="18"/>
                <w:lang w:val="it-IT"/>
              </w:rPr>
              <w:t> </w:t>
            </w:r>
          </w:p>
        </w:tc>
      </w:tr>
      <w:tr w:rsidR="00855DA4" w:rsidRPr="006E3268" w14:paraId="4C72E6DD" w14:textId="77777777" w:rsidTr="006E3268">
        <w:trPr>
          <w:trHeight w:hRule="exact" w:val="284"/>
          <w:jc w:val="center"/>
        </w:trPr>
        <w:tc>
          <w:tcPr>
            <w:tcW w:w="4900" w:type="dxa"/>
            <w:noWrap/>
            <w:vAlign w:val="center"/>
            <w:hideMark/>
          </w:tcPr>
          <w:p w14:paraId="7FBDBBFF" w14:textId="4C5DB5E2" w:rsidR="00855DA4" w:rsidRPr="006E3268" w:rsidRDefault="00FE1624" w:rsidP="006E3268">
            <w:pPr>
              <w:spacing w:before="240"/>
              <w:contextualSpacing/>
              <w:rPr>
                <w:rFonts w:cstheme="minorHAnsi"/>
                <w:b/>
                <w:bCs/>
                <w:sz w:val="18"/>
                <w:szCs w:val="18"/>
                <w:lang w:val="it-IT"/>
              </w:rPr>
            </w:pPr>
            <w:r>
              <w:rPr>
                <w:rFonts w:cstheme="minorHAnsi"/>
                <w:b/>
                <w:bCs/>
                <w:sz w:val="18"/>
                <w:szCs w:val="18"/>
                <w:lang w:val="it-IT"/>
              </w:rPr>
              <w:t>Gas naturale</w:t>
            </w:r>
            <w:r w:rsidR="00855DA4" w:rsidRPr="006E3268">
              <w:rPr>
                <w:rFonts w:cstheme="minorHAnsi"/>
                <w:b/>
                <w:bCs/>
                <w:sz w:val="18"/>
                <w:szCs w:val="18"/>
                <w:lang w:val="it-IT"/>
              </w:rPr>
              <w:t>:</w:t>
            </w:r>
          </w:p>
        </w:tc>
        <w:tc>
          <w:tcPr>
            <w:tcW w:w="1103" w:type="dxa"/>
            <w:noWrap/>
            <w:vAlign w:val="center"/>
            <w:hideMark/>
          </w:tcPr>
          <w:p w14:paraId="2CE224F1" w14:textId="77777777" w:rsidR="00855DA4" w:rsidRPr="006E3268" w:rsidRDefault="00855DA4" w:rsidP="006E3268">
            <w:pPr>
              <w:spacing w:before="240"/>
              <w:contextualSpacing/>
              <w:rPr>
                <w:rFonts w:cstheme="minorHAnsi"/>
                <w:sz w:val="18"/>
                <w:szCs w:val="18"/>
                <w:lang w:val="it-IT"/>
              </w:rPr>
            </w:pPr>
            <w:r w:rsidRPr="006E3268">
              <w:rPr>
                <w:rFonts w:cstheme="minorHAnsi"/>
                <w:sz w:val="18"/>
                <w:szCs w:val="18"/>
                <w:lang w:val="it-IT"/>
              </w:rPr>
              <w:t> </w:t>
            </w:r>
          </w:p>
        </w:tc>
        <w:tc>
          <w:tcPr>
            <w:tcW w:w="1240" w:type="dxa"/>
            <w:noWrap/>
            <w:vAlign w:val="center"/>
            <w:hideMark/>
          </w:tcPr>
          <w:p w14:paraId="7AAFFC67" w14:textId="77777777" w:rsidR="00855DA4" w:rsidRPr="006E3268" w:rsidRDefault="00855DA4" w:rsidP="006E3268">
            <w:pPr>
              <w:spacing w:before="240"/>
              <w:contextualSpacing/>
              <w:rPr>
                <w:rFonts w:cstheme="minorHAnsi"/>
                <w:sz w:val="18"/>
                <w:szCs w:val="18"/>
                <w:lang w:val="it-IT"/>
              </w:rPr>
            </w:pPr>
            <w:r w:rsidRPr="006E3268">
              <w:rPr>
                <w:rFonts w:cstheme="minorHAnsi"/>
                <w:sz w:val="18"/>
                <w:szCs w:val="18"/>
                <w:lang w:val="it-IT"/>
              </w:rPr>
              <w:t> </w:t>
            </w:r>
          </w:p>
        </w:tc>
      </w:tr>
      <w:tr w:rsidR="00855DA4" w:rsidRPr="006E3268" w14:paraId="53660B71" w14:textId="77777777" w:rsidTr="006E3268">
        <w:trPr>
          <w:trHeight w:hRule="exact" w:val="284"/>
          <w:jc w:val="center"/>
        </w:trPr>
        <w:tc>
          <w:tcPr>
            <w:tcW w:w="4900" w:type="dxa"/>
            <w:noWrap/>
            <w:vAlign w:val="center"/>
            <w:hideMark/>
          </w:tcPr>
          <w:p w14:paraId="6F0F9867" w14:textId="77777777" w:rsidR="00855DA4" w:rsidRPr="006E3268" w:rsidRDefault="00855DA4" w:rsidP="006E3268">
            <w:pPr>
              <w:spacing w:before="240"/>
              <w:contextualSpacing/>
              <w:rPr>
                <w:rFonts w:cstheme="minorHAnsi"/>
                <w:sz w:val="18"/>
                <w:szCs w:val="18"/>
                <w:lang w:val="it-IT"/>
              </w:rPr>
            </w:pPr>
            <w:r w:rsidRPr="006E3268">
              <w:rPr>
                <w:rFonts w:cstheme="minorHAnsi"/>
                <w:sz w:val="18"/>
                <w:szCs w:val="18"/>
                <w:lang w:val="it-IT"/>
              </w:rPr>
              <w:t>Nm</w:t>
            </w:r>
            <w:r w:rsidRPr="006E3268">
              <w:rPr>
                <w:rFonts w:cstheme="minorHAnsi"/>
                <w:sz w:val="18"/>
                <w:szCs w:val="18"/>
                <w:vertAlign w:val="superscript"/>
                <w:lang w:val="it-IT"/>
              </w:rPr>
              <w:t>3</w:t>
            </w:r>
            <w:r w:rsidRPr="006E3268">
              <w:rPr>
                <w:rFonts w:cstheme="minorHAnsi"/>
                <w:sz w:val="18"/>
                <w:szCs w:val="18"/>
                <w:lang w:val="it-IT"/>
              </w:rPr>
              <w:t xml:space="preserve"> fornito</w:t>
            </w:r>
          </w:p>
        </w:tc>
        <w:tc>
          <w:tcPr>
            <w:tcW w:w="1103" w:type="dxa"/>
            <w:noWrap/>
            <w:vAlign w:val="center"/>
            <w:hideMark/>
          </w:tcPr>
          <w:p w14:paraId="4456ABBE" w14:textId="77777777" w:rsidR="00855DA4" w:rsidRPr="006E3268" w:rsidRDefault="00855DA4" w:rsidP="006E3268">
            <w:pPr>
              <w:spacing w:before="240"/>
              <w:contextualSpacing/>
              <w:rPr>
                <w:rFonts w:cstheme="minorHAnsi"/>
                <w:sz w:val="18"/>
                <w:szCs w:val="18"/>
                <w:lang w:val="it-IT"/>
              </w:rPr>
            </w:pPr>
            <w:r w:rsidRPr="006E3268">
              <w:rPr>
                <w:rFonts w:cstheme="minorHAnsi"/>
                <w:sz w:val="18"/>
                <w:szCs w:val="18"/>
                <w:lang w:val="it-IT"/>
              </w:rPr>
              <w:t>Nm</w:t>
            </w:r>
            <w:r w:rsidRPr="006E3268">
              <w:rPr>
                <w:rFonts w:cstheme="minorHAnsi"/>
                <w:sz w:val="18"/>
                <w:szCs w:val="18"/>
                <w:vertAlign w:val="superscript"/>
                <w:lang w:val="it-IT"/>
              </w:rPr>
              <w:t>3</w:t>
            </w:r>
          </w:p>
        </w:tc>
        <w:tc>
          <w:tcPr>
            <w:tcW w:w="1240" w:type="dxa"/>
            <w:noWrap/>
            <w:vAlign w:val="center"/>
            <w:hideMark/>
          </w:tcPr>
          <w:p w14:paraId="4C076978" w14:textId="77777777" w:rsidR="00855DA4" w:rsidRPr="006E3268" w:rsidRDefault="00855DA4" w:rsidP="006E3268">
            <w:pPr>
              <w:spacing w:before="240"/>
              <w:contextualSpacing/>
              <w:rPr>
                <w:rFonts w:cstheme="minorHAnsi"/>
                <w:sz w:val="18"/>
                <w:szCs w:val="18"/>
                <w:lang w:val="it-IT"/>
              </w:rPr>
            </w:pPr>
            <w:r w:rsidRPr="006E3268">
              <w:rPr>
                <w:rFonts w:cstheme="minorHAnsi"/>
                <w:sz w:val="18"/>
                <w:szCs w:val="18"/>
                <w:lang w:val="it-IT"/>
              </w:rPr>
              <w:t>17.526.719</w:t>
            </w:r>
          </w:p>
        </w:tc>
      </w:tr>
      <w:tr w:rsidR="00855DA4" w:rsidRPr="006E3268" w14:paraId="0C576516" w14:textId="77777777" w:rsidTr="006E3268">
        <w:trPr>
          <w:trHeight w:hRule="exact" w:val="284"/>
          <w:jc w:val="center"/>
        </w:trPr>
        <w:tc>
          <w:tcPr>
            <w:tcW w:w="4900" w:type="dxa"/>
            <w:noWrap/>
            <w:vAlign w:val="center"/>
            <w:hideMark/>
          </w:tcPr>
          <w:p w14:paraId="0CD1C8A4" w14:textId="77777777" w:rsidR="00855DA4" w:rsidRPr="006E3268" w:rsidRDefault="00855DA4" w:rsidP="006E3268">
            <w:pPr>
              <w:spacing w:before="240"/>
              <w:contextualSpacing/>
              <w:rPr>
                <w:rFonts w:cstheme="minorHAnsi"/>
                <w:sz w:val="18"/>
                <w:szCs w:val="18"/>
                <w:lang w:val="it-IT"/>
              </w:rPr>
            </w:pPr>
            <w:r w:rsidRPr="006E3268">
              <w:rPr>
                <w:rFonts w:cstheme="minorHAnsi"/>
                <w:sz w:val="18"/>
                <w:szCs w:val="18"/>
                <w:lang w:val="it-IT"/>
              </w:rPr>
              <w:t>PCI</w:t>
            </w:r>
          </w:p>
        </w:tc>
        <w:tc>
          <w:tcPr>
            <w:tcW w:w="1103" w:type="dxa"/>
            <w:noWrap/>
            <w:vAlign w:val="center"/>
            <w:hideMark/>
          </w:tcPr>
          <w:p w14:paraId="670B0634" w14:textId="77777777" w:rsidR="00855DA4" w:rsidRPr="006E3268" w:rsidRDefault="00855DA4" w:rsidP="006E3268">
            <w:pPr>
              <w:spacing w:before="240"/>
              <w:contextualSpacing/>
              <w:rPr>
                <w:rFonts w:cstheme="minorHAnsi"/>
                <w:sz w:val="18"/>
                <w:szCs w:val="18"/>
                <w:lang w:val="it-IT"/>
              </w:rPr>
            </w:pPr>
            <w:r w:rsidRPr="006E3268">
              <w:rPr>
                <w:rFonts w:cstheme="minorHAnsi"/>
                <w:sz w:val="18"/>
                <w:szCs w:val="18"/>
                <w:lang w:val="it-IT"/>
              </w:rPr>
              <w:t>MWh/Nm</w:t>
            </w:r>
            <w:r w:rsidRPr="006E3268">
              <w:rPr>
                <w:rFonts w:cstheme="minorHAnsi"/>
                <w:sz w:val="18"/>
                <w:szCs w:val="18"/>
                <w:vertAlign w:val="superscript"/>
                <w:lang w:val="it-IT"/>
              </w:rPr>
              <w:t>3</w:t>
            </w:r>
          </w:p>
        </w:tc>
        <w:tc>
          <w:tcPr>
            <w:tcW w:w="1240" w:type="dxa"/>
            <w:noWrap/>
            <w:vAlign w:val="center"/>
            <w:hideMark/>
          </w:tcPr>
          <w:p w14:paraId="2CF9F5CC" w14:textId="77777777" w:rsidR="00855DA4" w:rsidRPr="006E3268" w:rsidRDefault="00855DA4" w:rsidP="006E3268">
            <w:pPr>
              <w:spacing w:before="240"/>
              <w:contextualSpacing/>
              <w:rPr>
                <w:rFonts w:cstheme="minorHAnsi"/>
                <w:sz w:val="18"/>
                <w:szCs w:val="18"/>
                <w:lang w:val="it-IT"/>
              </w:rPr>
            </w:pPr>
            <w:r w:rsidRPr="006E3268">
              <w:rPr>
                <w:rFonts w:cstheme="minorHAnsi"/>
                <w:sz w:val="18"/>
                <w:szCs w:val="18"/>
                <w:lang w:val="it-IT"/>
              </w:rPr>
              <w:t>0,0103</w:t>
            </w:r>
          </w:p>
        </w:tc>
      </w:tr>
      <w:tr w:rsidR="00855DA4" w:rsidRPr="006E3268" w14:paraId="0871B058" w14:textId="77777777" w:rsidTr="006E3268">
        <w:trPr>
          <w:trHeight w:hRule="exact" w:val="284"/>
          <w:jc w:val="center"/>
        </w:trPr>
        <w:tc>
          <w:tcPr>
            <w:tcW w:w="4900" w:type="dxa"/>
            <w:noWrap/>
            <w:vAlign w:val="center"/>
            <w:hideMark/>
          </w:tcPr>
          <w:p w14:paraId="0FCDA588" w14:textId="42178155" w:rsidR="00855DA4" w:rsidRPr="006E3268" w:rsidRDefault="00855DA4" w:rsidP="006E3268">
            <w:pPr>
              <w:spacing w:before="240"/>
              <w:contextualSpacing/>
              <w:rPr>
                <w:rFonts w:cstheme="minorHAnsi"/>
                <w:b/>
                <w:bCs/>
                <w:sz w:val="18"/>
                <w:szCs w:val="18"/>
                <w:lang w:val="it-IT"/>
              </w:rPr>
            </w:pPr>
            <w:r w:rsidRPr="006E3268">
              <w:rPr>
                <w:rFonts w:cstheme="minorHAnsi"/>
                <w:b/>
                <w:bCs/>
                <w:sz w:val="18"/>
                <w:szCs w:val="18"/>
                <w:lang w:val="it-IT"/>
              </w:rPr>
              <w:t xml:space="preserve">Energia da </w:t>
            </w:r>
            <w:r w:rsidR="00FE1624">
              <w:rPr>
                <w:rFonts w:cstheme="minorHAnsi"/>
                <w:b/>
                <w:bCs/>
                <w:sz w:val="18"/>
                <w:szCs w:val="18"/>
                <w:lang w:val="it-IT"/>
              </w:rPr>
              <w:t>gas naturale</w:t>
            </w:r>
            <w:r w:rsidRPr="006E3268">
              <w:rPr>
                <w:rFonts w:cstheme="minorHAnsi"/>
                <w:b/>
                <w:bCs/>
                <w:sz w:val="18"/>
                <w:szCs w:val="18"/>
                <w:lang w:val="it-IT"/>
              </w:rPr>
              <w:t xml:space="preserve"> fornita:</w:t>
            </w:r>
          </w:p>
        </w:tc>
        <w:tc>
          <w:tcPr>
            <w:tcW w:w="1103" w:type="dxa"/>
            <w:noWrap/>
            <w:vAlign w:val="center"/>
            <w:hideMark/>
          </w:tcPr>
          <w:p w14:paraId="5F541025" w14:textId="77777777" w:rsidR="00855DA4" w:rsidRPr="006E3268" w:rsidRDefault="00855DA4" w:rsidP="006E3268">
            <w:pPr>
              <w:spacing w:before="240"/>
              <w:contextualSpacing/>
              <w:rPr>
                <w:rFonts w:cstheme="minorHAnsi"/>
                <w:sz w:val="18"/>
                <w:szCs w:val="18"/>
                <w:lang w:val="it-IT"/>
              </w:rPr>
            </w:pPr>
            <w:r w:rsidRPr="006E3268">
              <w:rPr>
                <w:rFonts w:cstheme="minorHAnsi"/>
                <w:sz w:val="18"/>
                <w:szCs w:val="18"/>
                <w:lang w:val="it-IT"/>
              </w:rPr>
              <w:t>MWh</w:t>
            </w:r>
          </w:p>
        </w:tc>
        <w:tc>
          <w:tcPr>
            <w:tcW w:w="1240" w:type="dxa"/>
            <w:noWrap/>
            <w:vAlign w:val="center"/>
            <w:hideMark/>
          </w:tcPr>
          <w:p w14:paraId="36FC4F0E" w14:textId="77777777" w:rsidR="00855DA4" w:rsidRPr="006E3268" w:rsidRDefault="00855DA4" w:rsidP="006E3268">
            <w:pPr>
              <w:spacing w:before="240"/>
              <w:contextualSpacing/>
              <w:rPr>
                <w:rFonts w:cstheme="minorHAnsi"/>
                <w:sz w:val="18"/>
                <w:szCs w:val="18"/>
                <w:lang w:val="it-IT"/>
              </w:rPr>
            </w:pPr>
            <w:r w:rsidRPr="006E3268">
              <w:rPr>
                <w:rFonts w:cstheme="minorHAnsi"/>
                <w:sz w:val="18"/>
                <w:szCs w:val="18"/>
                <w:lang w:val="it-IT"/>
              </w:rPr>
              <w:t>180.902</w:t>
            </w:r>
          </w:p>
        </w:tc>
      </w:tr>
      <w:tr w:rsidR="00855DA4" w:rsidRPr="006E3268" w14:paraId="4454107A" w14:textId="77777777" w:rsidTr="006E3268">
        <w:trPr>
          <w:trHeight w:hRule="exact" w:val="284"/>
          <w:jc w:val="center"/>
        </w:trPr>
        <w:tc>
          <w:tcPr>
            <w:tcW w:w="4900" w:type="dxa"/>
            <w:noWrap/>
            <w:vAlign w:val="center"/>
            <w:hideMark/>
          </w:tcPr>
          <w:p w14:paraId="0C86D4CC" w14:textId="77777777" w:rsidR="00855DA4" w:rsidRPr="006E3268" w:rsidRDefault="00855DA4" w:rsidP="006E3268">
            <w:pPr>
              <w:spacing w:before="240"/>
              <w:contextualSpacing/>
              <w:rPr>
                <w:rFonts w:cstheme="minorHAnsi"/>
                <w:sz w:val="18"/>
                <w:szCs w:val="18"/>
                <w:lang w:val="it-IT"/>
              </w:rPr>
            </w:pPr>
            <w:r w:rsidRPr="006E3268">
              <w:rPr>
                <w:rFonts w:cstheme="minorHAnsi"/>
                <w:sz w:val="18"/>
                <w:szCs w:val="18"/>
                <w:lang w:val="it-IT"/>
              </w:rPr>
              <w:t> </w:t>
            </w:r>
          </w:p>
        </w:tc>
        <w:tc>
          <w:tcPr>
            <w:tcW w:w="1103" w:type="dxa"/>
            <w:noWrap/>
            <w:vAlign w:val="center"/>
            <w:hideMark/>
          </w:tcPr>
          <w:p w14:paraId="2B9E4BC2" w14:textId="77777777" w:rsidR="00855DA4" w:rsidRPr="006E3268" w:rsidRDefault="00855DA4" w:rsidP="006E3268">
            <w:pPr>
              <w:spacing w:before="240"/>
              <w:contextualSpacing/>
              <w:rPr>
                <w:rFonts w:cstheme="minorHAnsi"/>
                <w:sz w:val="18"/>
                <w:szCs w:val="18"/>
                <w:lang w:val="it-IT"/>
              </w:rPr>
            </w:pPr>
            <w:r w:rsidRPr="006E3268">
              <w:rPr>
                <w:rFonts w:cstheme="minorHAnsi"/>
                <w:sz w:val="18"/>
                <w:szCs w:val="18"/>
                <w:lang w:val="it-IT"/>
              </w:rPr>
              <w:t> </w:t>
            </w:r>
          </w:p>
        </w:tc>
        <w:tc>
          <w:tcPr>
            <w:tcW w:w="1240" w:type="dxa"/>
            <w:noWrap/>
            <w:vAlign w:val="center"/>
            <w:hideMark/>
          </w:tcPr>
          <w:p w14:paraId="72CD2D69" w14:textId="77777777" w:rsidR="00855DA4" w:rsidRPr="006E3268" w:rsidRDefault="00855DA4" w:rsidP="006E3268">
            <w:pPr>
              <w:spacing w:before="240"/>
              <w:contextualSpacing/>
              <w:rPr>
                <w:rFonts w:cstheme="minorHAnsi"/>
                <w:sz w:val="18"/>
                <w:szCs w:val="18"/>
                <w:lang w:val="it-IT"/>
              </w:rPr>
            </w:pPr>
            <w:r w:rsidRPr="006E3268">
              <w:rPr>
                <w:rFonts w:cstheme="minorHAnsi"/>
                <w:sz w:val="18"/>
                <w:szCs w:val="18"/>
                <w:lang w:val="it-IT"/>
              </w:rPr>
              <w:t> </w:t>
            </w:r>
          </w:p>
        </w:tc>
      </w:tr>
      <w:tr w:rsidR="00855DA4" w:rsidRPr="006E3268" w14:paraId="44F27CC7" w14:textId="77777777" w:rsidTr="006E3268">
        <w:trPr>
          <w:trHeight w:hRule="exact" w:val="284"/>
          <w:jc w:val="center"/>
        </w:trPr>
        <w:tc>
          <w:tcPr>
            <w:tcW w:w="4900" w:type="dxa"/>
            <w:noWrap/>
            <w:vAlign w:val="center"/>
            <w:hideMark/>
          </w:tcPr>
          <w:p w14:paraId="6808F18F" w14:textId="77777777" w:rsidR="00855DA4" w:rsidRPr="006E3268" w:rsidRDefault="00855DA4" w:rsidP="006E3268">
            <w:pPr>
              <w:spacing w:before="240"/>
              <w:contextualSpacing/>
              <w:rPr>
                <w:rFonts w:cstheme="minorHAnsi"/>
                <w:b/>
                <w:bCs/>
                <w:sz w:val="18"/>
                <w:szCs w:val="18"/>
                <w:lang w:val="it-IT"/>
              </w:rPr>
            </w:pPr>
            <w:r w:rsidRPr="006E3268">
              <w:rPr>
                <w:rFonts w:cstheme="minorHAnsi"/>
                <w:b/>
                <w:bCs/>
                <w:sz w:val="18"/>
                <w:szCs w:val="18"/>
                <w:lang w:val="it-IT"/>
              </w:rPr>
              <w:t>Biogas:</w:t>
            </w:r>
          </w:p>
        </w:tc>
        <w:tc>
          <w:tcPr>
            <w:tcW w:w="1103" w:type="dxa"/>
            <w:noWrap/>
            <w:vAlign w:val="center"/>
            <w:hideMark/>
          </w:tcPr>
          <w:p w14:paraId="3A27E19A" w14:textId="77777777" w:rsidR="00855DA4" w:rsidRPr="006E3268" w:rsidRDefault="00855DA4" w:rsidP="006E3268">
            <w:pPr>
              <w:spacing w:before="240"/>
              <w:contextualSpacing/>
              <w:rPr>
                <w:rFonts w:cstheme="minorHAnsi"/>
                <w:sz w:val="18"/>
                <w:szCs w:val="18"/>
                <w:lang w:val="it-IT"/>
              </w:rPr>
            </w:pPr>
            <w:r w:rsidRPr="006E3268">
              <w:rPr>
                <w:rFonts w:cstheme="minorHAnsi"/>
                <w:sz w:val="18"/>
                <w:szCs w:val="18"/>
                <w:lang w:val="it-IT"/>
              </w:rPr>
              <w:t> </w:t>
            </w:r>
          </w:p>
        </w:tc>
        <w:tc>
          <w:tcPr>
            <w:tcW w:w="1240" w:type="dxa"/>
            <w:noWrap/>
            <w:vAlign w:val="center"/>
            <w:hideMark/>
          </w:tcPr>
          <w:p w14:paraId="2706A4F1" w14:textId="77777777" w:rsidR="00855DA4" w:rsidRPr="006E3268" w:rsidRDefault="00855DA4" w:rsidP="006E3268">
            <w:pPr>
              <w:spacing w:before="240"/>
              <w:contextualSpacing/>
              <w:rPr>
                <w:rFonts w:cstheme="minorHAnsi"/>
                <w:sz w:val="18"/>
                <w:szCs w:val="18"/>
                <w:lang w:val="it-IT"/>
              </w:rPr>
            </w:pPr>
            <w:r w:rsidRPr="006E3268">
              <w:rPr>
                <w:rFonts w:cstheme="minorHAnsi"/>
                <w:sz w:val="18"/>
                <w:szCs w:val="18"/>
                <w:lang w:val="it-IT"/>
              </w:rPr>
              <w:t> </w:t>
            </w:r>
          </w:p>
        </w:tc>
      </w:tr>
      <w:tr w:rsidR="00855DA4" w:rsidRPr="006E3268" w14:paraId="72694A75" w14:textId="77777777" w:rsidTr="006E3268">
        <w:trPr>
          <w:trHeight w:hRule="exact" w:val="284"/>
          <w:jc w:val="center"/>
        </w:trPr>
        <w:tc>
          <w:tcPr>
            <w:tcW w:w="4900" w:type="dxa"/>
            <w:noWrap/>
            <w:vAlign w:val="center"/>
            <w:hideMark/>
          </w:tcPr>
          <w:p w14:paraId="25A9C638" w14:textId="77777777" w:rsidR="00855DA4" w:rsidRPr="006E3268" w:rsidRDefault="00855DA4" w:rsidP="006E3268">
            <w:pPr>
              <w:spacing w:before="240"/>
              <w:contextualSpacing/>
              <w:rPr>
                <w:rFonts w:cstheme="minorHAnsi"/>
                <w:sz w:val="18"/>
                <w:szCs w:val="18"/>
                <w:lang w:val="it-IT"/>
              </w:rPr>
            </w:pPr>
            <w:r w:rsidRPr="006E3268">
              <w:rPr>
                <w:rFonts w:cstheme="minorHAnsi"/>
                <w:sz w:val="18"/>
                <w:szCs w:val="18"/>
                <w:lang w:val="it-IT"/>
              </w:rPr>
              <w:t>Nm</w:t>
            </w:r>
            <w:r w:rsidRPr="006E3268">
              <w:rPr>
                <w:rFonts w:cstheme="minorHAnsi"/>
                <w:sz w:val="18"/>
                <w:szCs w:val="18"/>
                <w:vertAlign w:val="superscript"/>
                <w:lang w:val="it-IT"/>
              </w:rPr>
              <w:t>3</w:t>
            </w:r>
            <w:r w:rsidRPr="006E3268">
              <w:rPr>
                <w:rFonts w:cstheme="minorHAnsi"/>
                <w:sz w:val="18"/>
                <w:szCs w:val="18"/>
                <w:lang w:val="it-IT"/>
              </w:rPr>
              <w:t xml:space="preserve"> fornito</w:t>
            </w:r>
          </w:p>
        </w:tc>
        <w:tc>
          <w:tcPr>
            <w:tcW w:w="1103" w:type="dxa"/>
            <w:noWrap/>
            <w:vAlign w:val="center"/>
            <w:hideMark/>
          </w:tcPr>
          <w:p w14:paraId="7D2629B5" w14:textId="77777777" w:rsidR="00855DA4" w:rsidRPr="006E3268" w:rsidRDefault="00855DA4" w:rsidP="006E3268">
            <w:pPr>
              <w:spacing w:before="240"/>
              <w:contextualSpacing/>
              <w:rPr>
                <w:rFonts w:cstheme="minorHAnsi"/>
                <w:sz w:val="18"/>
                <w:szCs w:val="18"/>
                <w:lang w:val="it-IT"/>
              </w:rPr>
            </w:pPr>
            <w:r w:rsidRPr="006E3268">
              <w:rPr>
                <w:rFonts w:cstheme="minorHAnsi"/>
                <w:sz w:val="18"/>
                <w:szCs w:val="18"/>
                <w:lang w:val="it-IT"/>
              </w:rPr>
              <w:t>Nm</w:t>
            </w:r>
            <w:r w:rsidRPr="006E3268">
              <w:rPr>
                <w:rFonts w:cstheme="minorHAnsi"/>
                <w:sz w:val="18"/>
                <w:szCs w:val="18"/>
                <w:vertAlign w:val="superscript"/>
                <w:lang w:val="it-IT"/>
              </w:rPr>
              <w:t>3</w:t>
            </w:r>
          </w:p>
        </w:tc>
        <w:tc>
          <w:tcPr>
            <w:tcW w:w="1240" w:type="dxa"/>
            <w:noWrap/>
            <w:vAlign w:val="center"/>
            <w:hideMark/>
          </w:tcPr>
          <w:p w14:paraId="3C1AFD04" w14:textId="77777777" w:rsidR="00855DA4" w:rsidRPr="006E3268" w:rsidRDefault="00855DA4" w:rsidP="006E3268">
            <w:pPr>
              <w:spacing w:before="240"/>
              <w:contextualSpacing/>
              <w:rPr>
                <w:rFonts w:cstheme="minorHAnsi"/>
                <w:sz w:val="18"/>
                <w:szCs w:val="18"/>
                <w:lang w:val="it-IT"/>
              </w:rPr>
            </w:pPr>
            <w:r w:rsidRPr="006E3268">
              <w:rPr>
                <w:rFonts w:cstheme="minorHAnsi"/>
                <w:sz w:val="18"/>
                <w:szCs w:val="18"/>
                <w:lang w:val="it-IT"/>
              </w:rPr>
              <w:t>495.860</w:t>
            </w:r>
          </w:p>
        </w:tc>
      </w:tr>
      <w:tr w:rsidR="00855DA4" w:rsidRPr="006E3268" w14:paraId="79D29B1B" w14:textId="77777777" w:rsidTr="006E3268">
        <w:trPr>
          <w:trHeight w:hRule="exact" w:val="284"/>
          <w:jc w:val="center"/>
        </w:trPr>
        <w:tc>
          <w:tcPr>
            <w:tcW w:w="4900" w:type="dxa"/>
            <w:noWrap/>
            <w:vAlign w:val="center"/>
            <w:hideMark/>
          </w:tcPr>
          <w:p w14:paraId="4C5A59B2" w14:textId="77777777" w:rsidR="00855DA4" w:rsidRPr="006E3268" w:rsidRDefault="00855DA4" w:rsidP="006E3268">
            <w:pPr>
              <w:spacing w:before="240"/>
              <w:contextualSpacing/>
              <w:rPr>
                <w:rFonts w:cstheme="minorHAnsi"/>
                <w:sz w:val="18"/>
                <w:szCs w:val="18"/>
                <w:lang w:val="it-IT"/>
              </w:rPr>
            </w:pPr>
            <w:r w:rsidRPr="006E3268">
              <w:rPr>
                <w:rFonts w:cstheme="minorHAnsi"/>
                <w:sz w:val="18"/>
                <w:szCs w:val="18"/>
                <w:lang w:val="it-IT"/>
              </w:rPr>
              <w:t>PCI</w:t>
            </w:r>
          </w:p>
        </w:tc>
        <w:tc>
          <w:tcPr>
            <w:tcW w:w="1103" w:type="dxa"/>
            <w:noWrap/>
            <w:vAlign w:val="center"/>
            <w:hideMark/>
          </w:tcPr>
          <w:p w14:paraId="412FF0C8" w14:textId="77777777" w:rsidR="00855DA4" w:rsidRPr="006E3268" w:rsidRDefault="00855DA4" w:rsidP="006E3268">
            <w:pPr>
              <w:spacing w:before="240"/>
              <w:contextualSpacing/>
              <w:rPr>
                <w:rFonts w:cstheme="minorHAnsi"/>
                <w:sz w:val="18"/>
                <w:szCs w:val="18"/>
                <w:lang w:val="it-IT"/>
              </w:rPr>
            </w:pPr>
            <w:r w:rsidRPr="006E3268">
              <w:rPr>
                <w:rFonts w:cstheme="minorHAnsi"/>
                <w:sz w:val="18"/>
                <w:szCs w:val="18"/>
                <w:lang w:val="it-IT"/>
              </w:rPr>
              <w:t>MWh/Nm</w:t>
            </w:r>
            <w:r w:rsidRPr="006E3268">
              <w:rPr>
                <w:rFonts w:cstheme="minorHAnsi"/>
                <w:sz w:val="18"/>
                <w:szCs w:val="18"/>
                <w:vertAlign w:val="superscript"/>
                <w:lang w:val="it-IT"/>
              </w:rPr>
              <w:t>3</w:t>
            </w:r>
          </w:p>
        </w:tc>
        <w:tc>
          <w:tcPr>
            <w:tcW w:w="1240" w:type="dxa"/>
            <w:noWrap/>
            <w:vAlign w:val="center"/>
            <w:hideMark/>
          </w:tcPr>
          <w:p w14:paraId="673510CE" w14:textId="77777777" w:rsidR="00855DA4" w:rsidRPr="006E3268" w:rsidRDefault="00855DA4" w:rsidP="006E3268">
            <w:pPr>
              <w:spacing w:before="240"/>
              <w:contextualSpacing/>
              <w:rPr>
                <w:rFonts w:cstheme="minorHAnsi"/>
                <w:sz w:val="18"/>
                <w:szCs w:val="18"/>
                <w:lang w:val="it-IT"/>
              </w:rPr>
            </w:pPr>
            <w:r w:rsidRPr="006E3268">
              <w:rPr>
                <w:rFonts w:cstheme="minorHAnsi"/>
                <w:sz w:val="18"/>
                <w:szCs w:val="18"/>
                <w:lang w:val="it-IT"/>
              </w:rPr>
              <w:t>0,0085</w:t>
            </w:r>
          </w:p>
        </w:tc>
      </w:tr>
      <w:tr w:rsidR="00855DA4" w:rsidRPr="006E3268" w14:paraId="4CE273B5" w14:textId="77777777" w:rsidTr="006E3268">
        <w:trPr>
          <w:trHeight w:hRule="exact" w:val="284"/>
          <w:jc w:val="center"/>
        </w:trPr>
        <w:tc>
          <w:tcPr>
            <w:tcW w:w="4900" w:type="dxa"/>
            <w:noWrap/>
            <w:vAlign w:val="center"/>
            <w:hideMark/>
          </w:tcPr>
          <w:p w14:paraId="1F9546B5" w14:textId="77777777" w:rsidR="00855DA4" w:rsidRPr="006E3268" w:rsidRDefault="00855DA4" w:rsidP="006E3268">
            <w:pPr>
              <w:spacing w:before="240"/>
              <w:contextualSpacing/>
              <w:rPr>
                <w:rFonts w:cstheme="minorHAnsi"/>
                <w:b/>
                <w:bCs/>
                <w:sz w:val="18"/>
                <w:szCs w:val="18"/>
                <w:lang w:val="it-IT"/>
              </w:rPr>
            </w:pPr>
            <w:r w:rsidRPr="006E3268">
              <w:rPr>
                <w:rFonts w:cstheme="minorHAnsi"/>
                <w:b/>
                <w:bCs/>
                <w:sz w:val="18"/>
                <w:szCs w:val="18"/>
                <w:lang w:val="it-IT"/>
              </w:rPr>
              <w:t>Energia (rinnovabile) da biogas fornita</w:t>
            </w:r>
          </w:p>
        </w:tc>
        <w:tc>
          <w:tcPr>
            <w:tcW w:w="1103" w:type="dxa"/>
            <w:noWrap/>
            <w:vAlign w:val="center"/>
            <w:hideMark/>
          </w:tcPr>
          <w:p w14:paraId="3CC656CF" w14:textId="77777777" w:rsidR="00855DA4" w:rsidRPr="006E3268" w:rsidRDefault="00855DA4" w:rsidP="006E3268">
            <w:pPr>
              <w:spacing w:before="240"/>
              <w:contextualSpacing/>
              <w:rPr>
                <w:rFonts w:cstheme="minorHAnsi"/>
                <w:sz w:val="18"/>
                <w:szCs w:val="18"/>
                <w:lang w:val="it-IT"/>
              </w:rPr>
            </w:pPr>
            <w:r w:rsidRPr="006E3268">
              <w:rPr>
                <w:rFonts w:cstheme="minorHAnsi"/>
                <w:sz w:val="18"/>
                <w:szCs w:val="18"/>
                <w:lang w:val="it-IT"/>
              </w:rPr>
              <w:t>MWh</w:t>
            </w:r>
          </w:p>
        </w:tc>
        <w:tc>
          <w:tcPr>
            <w:tcW w:w="1240" w:type="dxa"/>
            <w:noWrap/>
            <w:vAlign w:val="center"/>
            <w:hideMark/>
          </w:tcPr>
          <w:p w14:paraId="1FFD20DD" w14:textId="77777777" w:rsidR="00855DA4" w:rsidRPr="006E3268" w:rsidRDefault="00855DA4" w:rsidP="006E3268">
            <w:pPr>
              <w:spacing w:before="240"/>
              <w:contextualSpacing/>
              <w:rPr>
                <w:rFonts w:cstheme="minorHAnsi"/>
                <w:sz w:val="18"/>
                <w:szCs w:val="18"/>
                <w:lang w:val="it-IT"/>
              </w:rPr>
            </w:pPr>
            <w:r w:rsidRPr="006E3268">
              <w:rPr>
                <w:rFonts w:cstheme="minorHAnsi"/>
                <w:sz w:val="18"/>
                <w:szCs w:val="18"/>
                <w:lang w:val="it-IT"/>
              </w:rPr>
              <w:t>4.196</w:t>
            </w:r>
          </w:p>
        </w:tc>
      </w:tr>
      <w:tr w:rsidR="00855DA4" w:rsidRPr="006E3268" w14:paraId="0F2E837F" w14:textId="77777777" w:rsidTr="006E3268">
        <w:trPr>
          <w:trHeight w:hRule="exact" w:val="284"/>
          <w:jc w:val="center"/>
        </w:trPr>
        <w:tc>
          <w:tcPr>
            <w:tcW w:w="4900" w:type="dxa"/>
            <w:noWrap/>
            <w:vAlign w:val="center"/>
            <w:hideMark/>
          </w:tcPr>
          <w:p w14:paraId="267DD427" w14:textId="77777777" w:rsidR="00855DA4" w:rsidRPr="006E3268" w:rsidRDefault="00855DA4" w:rsidP="006E3268">
            <w:pPr>
              <w:spacing w:before="240"/>
              <w:contextualSpacing/>
              <w:rPr>
                <w:rFonts w:cstheme="minorHAnsi"/>
                <w:sz w:val="18"/>
                <w:szCs w:val="18"/>
                <w:lang w:val="it-IT"/>
              </w:rPr>
            </w:pPr>
            <w:r w:rsidRPr="006E3268">
              <w:rPr>
                <w:rFonts w:cstheme="minorHAnsi"/>
                <w:sz w:val="18"/>
                <w:szCs w:val="18"/>
                <w:lang w:val="it-IT"/>
              </w:rPr>
              <w:t> </w:t>
            </w:r>
          </w:p>
        </w:tc>
        <w:tc>
          <w:tcPr>
            <w:tcW w:w="1103" w:type="dxa"/>
            <w:noWrap/>
            <w:vAlign w:val="center"/>
            <w:hideMark/>
          </w:tcPr>
          <w:p w14:paraId="44409723" w14:textId="77777777" w:rsidR="00855DA4" w:rsidRPr="006E3268" w:rsidRDefault="00855DA4" w:rsidP="006E3268">
            <w:pPr>
              <w:spacing w:before="240"/>
              <w:contextualSpacing/>
              <w:rPr>
                <w:rFonts w:cstheme="minorHAnsi"/>
                <w:sz w:val="18"/>
                <w:szCs w:val="18"/>
                <w:lang w:val="it-IT"/>
              </w:rPr>
            </w:pPr>
            <w:r w:rsidRPr="006E3268">
              <w:rPr>
                <w:rFonts w:cstheme="minorHAnsi"/>
                <w:sz w:val="18"/>
                <w:szCs w:val="18"/>
                <w:lang w:val="it-IT"/>
              </w:rPr>
              <w:t> </w:t>
            </w:r>
          </w:p>
        </w:tc>
        <w:tc>
          <w:tcPr>
            <w:tcW w:w="1240" w:type="dxa"/>
            <w:noWrap/>
            <w:vAlign w:val="center"/>
            <w:hideMark/>
          </w:tcPr>
          <w:p w14:paraId="7CF2F1AD" w14:textId="77777777" w:rsidR="00855DA4" w:rsidRPr="006E3268" w:rsidRDefault="00855DA4" w:rsidP="006E3268">
            <w:pPr>
              <w:spacing w:before="240"/>
              <w:contextualSpacing/>
              <w:rPr>
                <w:rFonts w:cstheme="minorHAnsi"/>
                <w:sz w:val="18"/>
                <w:szCs w:val="18"/>
                <w:lang w:val="it-IT"/>
              </w:rPr>
            </w:pPr>
            <w:r w:rsidRPr="006E3268">
              <w:rPr>
                <w:rFonts w:cstheme="minorHAnsi"/>
                <w:sz w:val="18"/>
                <w:szCs w:val="18"/>
                <w:lang w:val="it-IT"/>
              </w:rPr>
              <w:t> </w:t>
            </w:r>
          </w:p>
        </w:tc>
      </w:tr>
      <w:tr w:rsidR="00855DA4" w:rsidRPr="006E3268" w14:paraId="7EF77F01" w14:textId="77777777" w:rsidTr="006E3268">
        <w:trPr>
          <w:trHeight w:hRule="exact" w:val="284"/>
          <w:jc w:val="center"/>
        </w:trPr>
        <w:tc>
          <w:tcPr>
            <w:tcW w:w="4900" w:type="dxa"/>
            <w:noWrap/>
            <w:vAlign w:val="center"/>
            <w:hideMark/>
          </w:tcPr>
          <w:p w14:paraId="0677462E" w14:textId="77777777" w:rsidR="00855DA4" w:rsidRPr="006E3268" w:rsidRDefault="00855DA4" w:rsidP="006E3268">
            <w:pPr>
              <w:spacing w:before="240"/>
              <w:contextualSpacing/>
              <w:rPr>
                <w:rFonts w:cstheme="minorHAnsi"/>
                <w:b/>
                <w:bCs/>
                <w:sz w:val="18"/>
                <w:szCs w:val="18"/>
                <w:lang w:val="it-IT"/>
              </w:rPr>
            </w:pPr>
            <w:r w:rsidRPr="006E3268">
              <w:rPr>
                <w:rFonts w:cstheme="minorHAnsi"/>
                <w:b/>
                <w:bCs/>
                <w:sz w:val="18"/>
                <w:szCs w:val="18"/>
                <w:lang w:val="it-IT"/>
              </w:rPr>
              <w:t>Olio combustibile:</w:t>
            </w:r>
          </w:p>
        </w:tc>
        <w:tc>
          <w:tcPr>
            <w:tcW w:w="1103" w:type="dxa"/>
            <w:noWrap/>
            <w:vAlign w:val="center"/>
            <w:hideMark/>
          </w:tcPr>
          <w:p w14:paraId="28CBF82D" w14:textId="77777777" w:rsidR="00855DA4" w:rsidRPr="006E3268" w:rsidRDefault="00855DA4" w:rsidP="006E3268">
            <w:pPr>
              <w:spacing w:before="240"/>
              <w:contextualSpacing/>
              <w:rPr>
                <w:rFonts w:cstheme="minorHAnsi"/>
                <w:sz w:val="18"/>
                <w:szCs w:val="18"/>
                <w:lang w:val="it-IT"/>
              </w:rPr>
            </w:pPr>
            <w:r w:rsidRPr="006E3268">
              <w:rPr>
                <w:rFonts w:cstheme="minorHAnsi"/>
                <w:sz w:val="18"/>
                <w:szCs w:val="18"/>
                <w:lang w:val="it-IT"/>
              </w:rPr>
              <w:t> </w:t>
            </w:r>
          </w:p>
        </w:tc>
        <w:tc>
          <w:tcPr>
            <w:tcW w:w="1240" w:type="dxa"/>
            <w:noWrap/>
            <w:vAlign w:val="center"/>
            <w:hideMark/>
          </w:tcPr>
          <w:p w14:paraId="33FCA94B" w14:textId="77777777" w:rsidR="00855DA4" w:rsidRPr="006E3268" w:rsidRDefault="00855DA4" w:rsidP="006E3268">
            <w:pPr>
              <w:spacing w:before="240"/>
              <w:contextualSpacing/>
              <w:rPr>
                <w:rFonts w:cstheme="minorHAnsi"/>
                <w:sz w:val="18"/>
                <w:szCs w:val="18"/>
                <w:lang w:val="it-IT"/>
              </w:rPr>
            </w:pPr>
            <w:r w:rsidRPr="006E3268">
              <w:rPr>
                <w:rFonts w:cstheme="minorHAnsi"/>
                <w:sz w:val="18"/>
                <w:szCs w:val="18"/>
                <w:lang w:val="it-IT"/>
              </w:rPr>
              <w:t> </w:t>
            </w:r>
          </w:p>
        </w:tc>
      </w:tr>
      <w:tr w:rsidR="00855DA4" w:rsidRPr="006E3268" w14:paraId="69D78FCF" w14:textId="77777777" w:rsidTr="006E3268">
        <w:trPr>
          <w:trHeight w:hRule="exact" w:val="284"/>
          <w:jc w:val="center"/>
        </w:trPr>
        <w:tc>
          <w:tcPr>
            <w:tcW w:w="4900" w:type="dxa"/>
            <w:noWrap/>
            <w:vAlign w:val="center"/>
            <w:hideMark/>
          </w:tcPr>
          <w:p w14:paraId="77D0449E" w14:textId="77777777" w:rsidR="00855DA4" w:rsidRPr="006E3268" w:rsidRDefault="00855DA4" w:rsidP="006E3268">
            <w:pPr>
              <w:spacing w:before="240"/>
              <w:contextualSpacing/>
              <w:rPr>
                <w:rFonts w:cstheme="minorHAnsi"/>
                <w:sz w:val="18"/>
                <w:szCs w:val="18"/>
                <w:lang w:val="it-IT"/>
              </w:rPr>
            </w:pPr>
            <w:r w:rsidRPr="006E3268">
              <w:rPr>
                <w:rFonts w:cstheme="minorHAnsi"/>
                <w:sz w:val="18"/>
                <w:szCs w:val="18"/>
                <w:lang w:val="it-IT"/>
              </w:rPr>
              <w:t>Energia primaria da olio combustibile fornita:</w:t>
            </w:r>
          </w:p>
        </w:tc>
        <w:tc>
          <w:tcPr>
            <w:tcW w:w="1103" w:type="dxa"/>
            <w:noWrap/>
            <w:vAlign w:val="center"/>
            <w:hideMark/>
          </w:tcPr>
          <w:p w14:paraId="0BE559F6" w14:textId="77777777" w:rsidR="00855DA4" w:rsidRPr="006E3268" w:rsidRDefault="00855DA4" w:rsidP="006E3268">
            <w:pPr>
              <w:spacing w:before="240"/>
              <w:contextualSpacing/>
              <w:rPr>
                <w:rFonts w:cstheme="minorHAnsi"/>
                <w:sz w:val="18"/>
                <w:szCs w:val="18"/>
                <w:lang w:val="it-IT"/>
              </w:rPr>
            </w:pPr>
            <w:r w:rsidRPr="006E3268">
              <w:rPr>
                <w:rFonts w:cstheme="minorHAnsi"/>
                <w:sz w:val="18"/>
                <w:szCs w:val="18"/>
                <w:lang w:val="it-IT"/>
              </w:rPr>
              <w:t>MWh</w:t>
            </w:r>
          </w:p>
        </w:tc>
        <w:tc>
          <w:tcPr>
            <w:tcW w:w="1240" w:type="dxa"/>
            <w:noWrap/>
            <w:vAlign w:val="center"/>
            <w:hideMark/>
          </w:tcPr>
          <w:p w14:paraId="78B8EFE1" w14:textId="77777777" w:rsidR="00855DA4" w:rsidRPr="006E3268" w:rsidRDefault="00855DA4" w:rsidP="006E3268">
            <w:pPr>
              <w:spacing w:before="240"/>
              <w:contextualSpacing/>
              <w:rPr>
                <w:rFonts w:cstheme="minorHAnsi"/>
                <w:sz w:val="18"/>
                <w:szCs w:val="18"/>
                <w:lang w:val="it-IT"/>
              </w:rPr>
            </w:pPr>
            <w:r w:rsidRPr="006E3268">
              <w:rPr>
                <w:rFonts w:cstheme="minorHAnsi"/>
                <w:sz w:val="18"/>
                <w:szCs w:val="18"/>
                <w:lang w:val="it-IT"/>
              </w:rPr>
              <w:t>0</w:t>
            </w:r>
          </w:p>
        </w:tc>
      </w:tr>
      <w:tr w:rsidR="00855DA4" w:rsidRPr="006E3268" w14:paraId="5FAA6383" w14:textId="77777777" w:rsidTr="006E3268">
        <w:trPr>
          <w:trHeight w:hRule="exact" w:val="284"/>
          <w:jc w:val="center"/>
        </w:trPr>
        <w:tc>
          <w:tcPr>
            <w:tcW w:w="4900" w:type="dxa"/>
            <w:noWrap/>
            <w:vAlign w:val="center"/>
            <w:hideMark/>
          </w:tcPr>
          <w:p w14:paraId="0DB4E8D2" w14:textId="77777777" w:rsidR="00855DA4" w:rsidRPr="006E3268" w:rsidRDefault="00855DA4" w:rsidP="006E3268">
            <w:pPr>
              <w:spacing w:before="240"/>
              <w:contextualSpacing/>
              <w:rPr>
                <w:rFonts w:cstheme="minorHAnsi"/>
                <w:sz w:val="18"/>
                <w:szCs w:val="18"/>
                <w:lang w:val="it-IT"/>
              </w:rPr>
            </w:pPr>
            <w:r w:rsidRPr="006E3268">
              <w:rPr>
                <w:rFonts w:cstheme="minorHAnsi"/>
                <w:sz w:val="18"/>
                <w:szCs w:val="18"/>
                <w:lang w:val="it-IT"/>
              </w:rPr>
              <w:t> </w:t>
            </w:r>
          </w:p>
        </w:tc>
        <w:tc>
          <w:tcPr>
            <w:tcW w:w="1103" w:type="dxa"/>
            <w:noWrap/>
            <w:vAlign w:val="center"/>
            <w:hideMark/>
          </w:tcPr>
          <w:p w14:paraId="705473FD" w14:textId="77777777" w:rsidR="00855DA4" w:rsidRPr="006E3268" w:rsidRDefault="00855DA4" w:rsidP="006E3268">
            <w:pPr>
              <w:spacing w:before="240"/>
              <w:contextualSpacing/>
              <w:rPr>
                <w:rFonts w:cstheme="minorHAnsi"/>
                <w:sz w:val="18"/>
                <w:szCs w:val="18"/>
                <w:lang w:val="it-IT"/>
              </w:rPr>
            </w:pPr>
            <w:r w:rsidRPr="006E3268">
              <w:rPr>
                <w:rFonts w:cstheme="minorHAnsi"/>
                <w:sz w:val="18"/>
                <w:szCs w:val="18"/>
                <w:lang w:val="it-IT"/>
              </w:rPr>
              <w:t> </w:t>
            </w:r>
          </w:p>
        </w:tc>
        <w:tc>
          <w:tcPr>
            <w:tcW w:w="1240" w:type="dxa"/>
            <w:noWrap/>
            <w:vAlign w:val="center"/>
            <w:hideMark/>
          </w:tcPr>
          <w:p w14:paraId="72F2977C" w14:textId="77777777" w:rsidR="00855DA4" w:rsidRPr="006E3268" w:rsidRDefault="00855DA4" w:rsidP="006E3268">
            <w:pPr>
              <w:spacing w:before="240"/>
              <w:contextualSpacing/>
              <w:rPr>
                <w:rFonts w:cstheme="minorHAnsi"/>
                <w:sz w:val="18"/>
                <w:szCs w:val="18"/>
                <w:lang w:val="it-IT"/>
              </w:rPr>
            </w:pPr>
            <w:r w:rsidRPr="006E3268">
              <w:rPr>
                <w:rFonts w:cstheme="minorHAnsi"/>
                <w:sz w:val="18"/>
                <w:szCs w:val="18"/>
                <w:lang w:val="it-IT"/>
              </w:rPr>
              <w:t> </w:t>
            </w:r>
          </w:p>
        </w:tc>
      </w:tr>
      <w:tr w:rsidR="00855DA4" w:rsidRPr="006E3268" w14:paraId="1220FE6D" w14:textId="77777777" w:rsidTr="006E3268">
        <w:trPr>
          <w:trHeight w:hRule="exact" w:val="284"/>
          <w:jc w:val="center"/>
        </w:trPr>
        <w:tc>
          <w:tcPr>
            <w:tcW w:w="4900" w:type="dxa"/>
            <w:noWrap/>
            <w:vAlign w:val="center"/>
            <w:hideMark/>
          </w:tcPr>
          <w:p w14:paraId="26B86EFC" w14:textId="1AC978BE" w:rsidR="00855DA4" w:rsidRPr="006E3268" w:rsidRDefault="00855DA4" w:rsidP="006E3268">
            <w:pPr>
              <w:spacing w:before="240"/>
              <w:contextualSpacing/>
              <w:rPr>
                <w:rFonts w:cstheme="minorHAnsi"/>
                <w:b/>
                <w:bCs/>
                <w:sz w:val="18"/>
                <w:szCs w:val="18"/>
                <w:lang w:val="it-IT"/>
              </w:rPr>
            </w:pPr>
            <w:r w:rsidRPr="006E3268">
              <w:rPr>
                <w:rFonts w:cstheme="minorHAnsi"/>
                <w:b/>
                <w:bCs/>
                <w:sz w:val="18"/>
                <w:szCs w:val="18"/>
                <w:lang w:val="it-IT"/>
              </w:rPr>
              <w:t>Totale consumi energia non</w:t>
            </w:r>
            <w:r w:rsidR="001D6AA2">
              <w:rPr>
                <w:rFonts w:cstheme="minorHAnsi"/>
                <w:b/>
                <w:bCs/>
                <w:sz w:val="18"/>
                <w:szCs w:val="18"/>
                <w:lang w:val="it-IT"/>
              </w:rPr>
              <w:t xml:space="preserve"> </w:t>
            </w:r>
            <w:r w:rsidRPr="006E3268">
              <w:rPr>
                <w:rFonts w:cstheme="minorHAnsi"/>
                <w:b/>
                <w:bCs/>
                <w:sz w:val="18"/>
                <w:szCs w:val="18"/>
                <w:lang w:val="it-IT"/>
              </w:rPr>
              <w:t>elettrica</w:t>
            </w:r>
          </w:p>
        </w:tc>
        <w:tc>
          <w:tcPr>
            <w:tcW w:w="1103" w:type="dxa"/>
            <w:noWrap/>
            <w:vAlign w:val="center"/>
            <w:hideMark/>
          </w:tcPr>
          <w:p w14:paraId="0C867D96" w14:textId="77777777" w:rsidR="00855DA4" w:rsidRPr="006E3268" w:rsidRDefault="00855DA4" w:rsidP="006E3268">
            <w:pPr>
              <w:spacing w:before="240"/>
              <w:contextualSpacing/>
              <w:rPr>
                <w:rFonts w:cstheme="minorHAnsi"/>
                <w:sz w:val="18"/>
                <w:szCs w:val="18"/>
                <w:lang w:val="it-IT"/>
              </w:rPr>
            </w:pPr>
            <w:r w:rsidRPr="006E3268">
              <w:rPr>
                <w:rFonts w:cstheme="minorHAnsi"/>
                <w:sz w:val="18"/>
                <w:szCs w:val="18"/>
                <w:lang w:val="it-IT"/>
              </w:rPr>
              <w:t>MWh</w:t>
            </w:r>
          </w:p>
        </w:tc>
        <w:tc>
          <w:tcPr>
            <w:tcW w:w="1240" w:type="dxa"/>
            <w:noWrap/>
            <w:vAlign w:val="center"/>
            <w:hideMark/>
          </w:tcPr>
          <w:p w14:paraId="1E8C9446" w14:textId="77777777" w:rsidR="00855DA4" w:rsidRPr="006E3268" w:rsidRDefault="00855DA4" w:rsidP="006E3268">
            <w:pPr>
              <w:spacing w:before="240"/>
              <w:contextualSpacing/>
              <w:rPr>
                <w:rFonts w:cstheme="minorHAnsi"/>
                <w:sz w:val="18"/>
                <w:szCs w:val="18"/>
                <w:lang w:val="it-IT"/>
              </w:rPr>
            </w:pPr>
            <w:r w:rsidRPr="006E3268">
              <w:rPr>
                <w:rFonts w:cstheme="minorHAnsi"/>
                <w:sz w:val="18"/>
                <w:szCs w:val="18"/>
                <w:lang w:val="it-IT"/>
              </w:rPr>
              <w:t>185.098</w:t>
            </w:r>
          </w:p>
        </w:tc>
      </w:tr>
      <w:tr w:rsidR="00855DA4" w:rsidRPr="006E3268" w14:paraId="4A906FF7" w14:textId="77777777" w:rsidTr="006E3268">
        <w:trPr>
          <w:trHeight w:hRule="exact" w:val="284"/>
          <w:jc w:val="center"/>
        </w:trPr>
        <w:tc>
          <w:tcPr>
            <w:tcW w:w="4900" w:type="dxa"/>
            <w:noWrap/>
            <w:vAlign w:val="center"/>
            <w:hideMark/>
          </w:tcPr>
          <w:p w14:paraId="16CD4988" w14:textId="77777777" w:rsidR="00855DA4" w:rsidRPr="006E3268" w:rsidRDefault="00855DA4" w:rsidP="006E3268">
            <w:pPr>
              <w:spacing w:before="240"/>
              <w:contextualSpacing/>
              <w:rPr>
                <w:rFonts w:cstheme="minorHAnsi"/>
                <w:sz w:val="18"/>
                <w:szCs w:val="18"/>
                <w:lang w:val="it-IT"/>
              </w:rPr>
            </w:pPr>
            <w:r w:rsidRPr="006E3268">
              <w:rPr>
                <w:rFonts w:cstheme="minorHAnsi"/>
                <w:sz w:val="18"/>
                <w:szCs w:val="18"/>
                <w:lang w:val="it-IT"/>
              </w:rPr>
              <w:t> </w:t>
            </w:r>
          </w:p>
        </w:tc>
        <w:tc>
          <w:tcPr>
            <w:tcW w:w="1103" w:type="dxa"/>
            <w:noWrap/>
            <w:vAlign w:val="center"/>
            <w:hideMark/>
          </w:tcPr>
          <w:p w14:paraId="5C8AA725" w14:textId="77777777" w:rsidR="00855DA4" w:rsidRPr="006E3268" w:rsidRDefault="00855DA4" w:rsidP="006E3268">
            <w:pPr>
              <w:spacing w:before="240"/>
              <w:contextualSpacing/>
              <w:rPr>
                <w:rFonts w:cstheme="minorHAnsi"/>
                <w:sz w:val="18"/>
                <w:szCs w:val="18"/>
                <w:lang w:val="it-IT"/>
              </w:rPr>
            </w:pPr>
            <w:r w:rsidRPr="006E3268">
              <w:rPr>
                <w:rFonts w:cstheme="minorHAnsi"/>
                <w:sz w:val="18"/>
                <w:szCs w:val="18"/>
                <w:lang w:val="it-IT"/>
              </w:rPr>
              <w:t> </w:t>
            </w:r>
          </w:p>
        </w:tc>
        <w:tc>
          <w:tcPr>
            <w:tcW w:w="1240" w:type="dxa"/>
            <w:noWrap/>
            <w:vAlign w:val="center"/>
            <w:hideMark/>
          </w:tcPr>
          <w:p w14:paraId="4E3B0DE2" w14:textId="77777777" w:rsidR="00855DA4" w:rsidRPr="006E3268" w:rsidRDefault="00855DA4" w:rsidP="006E3268">
            <w:pPr>
              <w:spacing w:before="240"/>
              <w:contextualSpacing/>
              <w:rPr>
                <w:rFonts w:cstheme="minorHAnsi"/>
                <w:sz w:val="18"/>
                <w:szCs w:val="18"/>
                <w:lang w:val="it-IT"/>
              </w:rPr>
            </w:pPr>
            <w:r w:rsidRPr="006E3268">
              <w:rPr>
                <w:rFonts w:cstheme="minorHAnsi"/>
                <w:sz w:val="18"/>
                <w:szCs w:val="18"/>
                <w:lang w:val="it-IT"/>
              </w:rPr>
              <w:t> </w:t>
            </w:r>
          </w:p>
        </w:tc>
      </w:tr>
      <w:tr w:rsidR="00855DA4" w:rsidRPr="006E3268" w14:paraId="5684E282" w14:textId="77777777" w:rsidTr="006E3268">
        <w:trPr>
          <w:trHeight w:hRule="exact" w:val="284"/>
          <w:jc w:val="center"/>
        </w:trPr>
        <w:tc>
          <w:tcPr>
            <w:tcW w:w="4900" w:type="dxa"/>
            <w:noWrap/>
            <w:vAlign w:val="center"/>
            <w:hideMark/>
          </w:tcPr>
          <w:p w14:paraId="3FA21A56" w14:textId="77777777" w:rsidR="00855DA4" w:rsidRPr="006E3268" w:rsidRDefault="00855DA4" w:rsidP="006E3268">
            <w:pPr>
              <w:spacing w:before="240"/>
              <w:contextualSpacing/>
              <w:rPr>
                <w:rFonts w:cstheme="minorHAnsi"/>
                <w:b/>
                <w:bCs/>
                <w:sz w:val="18"/>
                <w:szCs w:val="18"/>
                <w:lang w:val="it-IT"/>
              </w:rPr>
            </w:pPr>
            <w:r w:rsidRPr="006E3268">
              <w:rPr>
                <w:rFonts w:cstheme="minorHAnsi"/>
                <w:b/>
                <w:bCs/>
                <w:sz w:val="18"/>
                <w:szCs w:val="18"/>
                <w:lang w:val="it-IT"/>
              </w:rPr>
              <w:t>Vapore:</w:t>
            </w:r>
          </w:p>
        </w:tc>
        <w:tc>
          <w:tcPr>
            <w:tcW w:w="1103" w:type="dxa"/>
            <w:noWrap/>
            <w:vAlign w:val="center"/>
            <w:hideMark/>
          </w:tcPr>
          <w:p w14:paraId="48D91DD9" w14:textId="77777777" w:rsidR="00855DA4" w:rsidRPr="006E3268" w:rsidRDefault="00855DA4" w:rsidP="006E3268">
            <w:pPr>
              <w:spacing w:before="240"/>
              <w:contextualSpacing/>
              <w:rPr>
                <w:rFonts w:cstheme="minorHAnsi"/>
                <w:b/>
                <w:bCs/>
                <w:sz w:val="18"/>
                <w:szCs w:val="18"/>
                <w:lang w:val="it-IT"/>
              </w:rPr>
            </w:pPr>
            <w:r w:rsidRPr="006E3268">
              <w:rPr>
                <w:rFonts w:cstheme="minorHAnsi"/>
                <w:b/>
                <w:bCs/>
                <w:sz w:val="18"/>
                <w:szCs w:val="18"/>
                <w:lang w:val="it-IT"/>
              </w:rPr>
              <w:t> </w:t>
            </w:r>
          </w:p>
        </w:tc>
        <w:tc>
          <w:tcPr>
            <w:tcW w:w="1240" w:type="dxa"/>
            <w:noWrap/>
            <w:vAlign w:val="center"/>
            <w:hideMark/>
          </w:tcPr>
          <w:p w14:paraId="4C5AE80C" w14:textId="77777777" w:rsidR="00855DA4" w:rsidRPr="006E3268" w:rsidRDefault="00855DA4" w:rsidP="006E3268">
            <w:pPr>
              <w:spacing w:before="240"/>
              <w:contextualSpacing/>
              <w:rPr>
                <w:rFonts w:cstheme="minorHAnsi"/>
                <w:b/>
                <w:bCs/>
                <w:sz w:val="18"/>
                <w:szCs w:val="18"/>
                <w:lang w:val="it-IT"/>
              </w:rPr>
            </w:pPr>
            <w:r w:rsidRPr="006E3268">
              <w:rPr>
                <w:rFonts w:cstheme="minorHAnsi"/>
                <w:b/>
                <w:bCs/>
                <w:sz w:val="18"/>
                <w:szCs w:val="18"/>
                <w:lang w:val="it-IT"/>
              </w:rPr>
              <w:t> </w:t>
            </w:r>
          </w:p>
        </w:tc>
      </w:tr>
      <w:tr w:rsidR="00855DA4" w:rsidRPr="006E3268" w14:paraId="5C8E0DC5" w14:textId="77777777" w:rsidTr="006E3268">
        <w:trPr>
          <w:trHeight w:hRule="exact" w:val="284"/>
          <w:jc w:val="center"/>
        </w:trPr>
        <w:tc>
          <w:tcPr>
            <w:tcW w:w="4900" w:type="dxa"/>
            <w:noWrap/>
            <w:vAlign w:val="center"/>
            <w:hideMark/>
          </w:tcPr>
          <w:p w14:paraId="42F28060" w14:textId="77777777" w:rsidR="00855DA4" w:rsidRPr="006E3268" w:rsidRDefault="00855DA4" w:rsidP="006E3268">
            <w:pPr>
              <w:spacing w:before="240"/>
              <w:contextualSpacing/>
              <w:rPr>
                <w:rFonts w:cstheme="minorHAnsi"/>
                <w:sz w:val="18"/>
                <w:szCs w:val="18"/>
                <w:lang w:val="it-IT"/>
              </w:rPr>
            </w:pPr>
            <w:r w:rsidRPr="006E3268">
              <w:rPr>
                <w:rFonts w:cstheme="minorHAnsi"/>
                <w:sz w:val="18"/>
                <w:szCs w:val="18"/>
                <w:lang w:val="it-IT"/>
              </w:rPr>
              <w:t>Totale vapore fornito</w:t>
            </w:r>
          </w:p>
        </w:tc>
        <w:tc>
          <w:tcPr>
            <w:tcW w:w="1103" w:type="dxa"/>
            <w:noWrap/>
            <w:vAlign w:val="center"/>
            <w:hideMark/>
          </w:tcPr>
          <w:p w14:paraId="6C33B2F9" w14:textId="77777777" w:rsidR="00855DA4" w:rsidRPr="006E3268" w:rsidRDefault="00855DA4" w:rsidP="006E3268">
            <w:pPr>
              <w:spacing w:before="240"/>
              <w:contextualSpacing/>
              <w:rPr>
                <w:rFonts w:cstheme="minorHAnsi"/>
                <w:sz w:val="18"/>
                <w:szCs w:val="18"/>
                <w:lang w:val="it-IT"/>
              </w:rPr>
            </w:pPr>
            <w:r w:rsidRPr="006E3268">
              <w:rPr>
                <w:rFonts w:cstheme="minorHAnsi"/>
                <w:sz w:val="18"/>
                <w:szCs w:val="18"/>
                <w:lang w:val="it-IT"/>
              </w:rPr>
              <w:t>t</w:t>
            </w:r>
          </w:p>
        </w:tc>
        <w:tc>
          <w:tcPr>
            <w:tcW w:w="1240" w:type="dxa"/>
            <w:noWrap/>
            <w:vAlign w:val="center"/>
            <w:hideMark/>
          </w:tcPr>
          <w:p w14:paraId="1665DAF8" w14:textId="77777777" w:rsidR="00855DA4" w:rsidRPr="006E3268" w:rsidRDefault="00855DA4" w:rsidP="006E3268">
            <w:pPr>
              <w:spacing w:before="240"/>
              <w:contextualSpacing/>
              <w:rPr>
                <w:rFonts w:cstheme="minorHAnsi"/>
                <w:sz w:val="18"/>
                <w:szCs w:val="18"/>
                <w:lang w:val="it-IT"/>
              </w:rPr>
            </w:pPr>
            <w:r w:rsidRPr="006E3268">
              <w:rPr>
                <w:rFonts w:cstheme="minorHAnsi"/>
                <w:sz w:val="18"/>
                <w:szCs w:val="18"/>
                <w:lang w:val="it-IT"/>
              </w:rPr>
              <w:t>141.745</w:t>
            </w:r>
          </w:p>
        </w:tc>
      </w:tr>
      <w:tr w:rsidR="00855DA4" w:rsidRPr="006E3268" w14:paraId="24BE920A" w14:textId="77777777" w:rsidTr="006E3268">
        <w:trPr>
          <w:trHeight w:hRule="exact" w:val="284"/>
          <w:jc w:val="center"/>
        </w:trPr>
        <w:tc>
          <w:tcPr>
            <w:tcW w:w="4900" w:type="dxa"/>
            <w:noWrap/>
            <w:vAlign w:val="center"/>
            <w:hideMark/>
          </w:tcPr>
          <w:p w14:paraId="50B328D0" w14:textId="77777777" w:rsidR="00855DA4" w:rsidRPr="006E3268" w:rsidRDefault="00855DA4" w:rsidP="006E3268">
            <w:pPr>
              <w:spacing w:before="240"/>
              <w:contextualSpacing/>
              <w:rPr>
                <w:rFonts w:cstheme="minorHAnsi"/>
                <w:sz w:val="18"/>
                <w:szCs w:val="18"/>
                <w:lang w:val="it-IT"/>
              </w:rPr>
            </w:pPr>
            <w:r w:rsidRPr="006E3268">
              <w:rPr>
                <w:rFonts w:cstheme="minorHAnsi"/>
                <w:sz w:val="18"/>
                <w:szCs w:val="18"/>
                <w:lang w:val="it-IT"/>
              </w:rPr>
              <w:t xml:space="preserve">Vapore </w:t>
            </w:r>
            <w:proofErr w:type="spellStart"/>
            <w:r w:rsidRPr="006E3268">
              <w:rPr>
                <w:rFonts w:cstheme="minorHAnsi"/>
                <w:sz w:val="18"/>
                <w:szCs w:val="18"/>
                <w:lang w:val="it-IT"/>
              </w:rPr>
              <w:t>Serb</w:t>
            </w:r>
            <w:proofErr w:type="spellEnd"/>
            <w:r w:rsidRPr="006E3268">
              <w:rPr>
                <w:rFonts w:cstheme="minorHAnsi"/>
                <w:sz w:val="18"/>
                <w:szCs w:val="18"/>
                <w:lang w:val="it-IT"/>
              </w:rPr>
              <w:t xml:space="preserve">. </w:t>
            </w:r>
            <w:proofErr w:type="spellStart"/>
            <w:r w:rsidRPr="006E3268">
              <w:rPr>
                <w:rFonts w:cstheme="minorHAnsi"/>
                <w:sz w:val="18"/>
                <w:szCs w:val="18"/>
                <w:lang w:val="it-IT"/>
              </w:rPr>
              <w:t>Racc</w:t>
            </w:r>
            <w:proofErr w:type="spellEnd"/>
            <w:r w:rsidRPr="006E3268">
              <w:rPr>
                <w:rFonts w:cstheme="minorHAnsi"/>
                <w:sz w:val="18"/>
                <w:szCs w:val="18"/>
                <w:lang w:val="it-IT"/>
              </w:rPr>
              <w:t>. Condense</w:t>
            </w:r>
          </w:p>
        </w:tc>
        <w:tc>
          <w:tcPr>
            <w:tcW w:w="1103" w:type="dxa"/>
            <w:noWrap/>
            <w:vAlign w:val="center"/>
            <w:hideMark/>
          </w:tcPr>
          <w:p w14:paraId="0431A322" w14:textId="77777777" w:rsidR="00855DA4" w:rsidRPr="006E3268" w:rsidRDefault="00855DA4" w:rsidP="006E3268">
            <w:pPr>
              <w:spacing w:before="240"/>
              <w:contextualSpacing/>
              <w:rPr>
                <w:rFonts w:cstheme="minorHAnsi"/>
                <w:sz w:val="18"/>
                <w:szCs w:val="18"/>
                <w:lang w:val="it-IT"/>
              </w:rPr>
            </w:pPr>
            <w:r w:rsidRPr="006E3268">
              <w:rPr>
                <w:rFonts w:cstheme="minorHAnsi"/>
                <w:sz w:val="18"/>
                <w:szCs w:val="18"/>
                <w:lang w:val="it-IT"/>
              </w:rPr>
              <w:t>t</w:t>
            </w:r>
          </w:p>
        </w:tc>
        <w:tc>
          <w:tcPr>
            <w:tcW w:w="1240" w:type="dxa"/>
            <w:noWrap/>
            <w:vAlign w:val="center"/>
            <w:hideMark/>
          </w:tcPr>
          <w:p w14:paraId="7F4C1495" w14:textId="77777777" w:rsidR="00855DA4" w:rsidRPr="006E3268" w:rsidRDefault="00855DA4" w:rsidP="006E3268">
            <w:pPr>
              <w:spacing w:before="240"/>
              <w:contextualSpacing/>
              <w:rPr>
                <w:rFonts w:cstheme="minorHAnsi"/>
                <w:sz w:val="18"/>
                <w:szCs w:val="18"/>
                <w:lang w:val="it-IT"/>
              </w:rPr>
            </w:pPr>
            <w:r w:rsidRPr="006E3268">
              <w:rPr>
                <w:rFonts w:cstheme="minorHAnsi"/>
                <w:sz w:val="18"/>
                <w:szCs w:val="18"/>
                <w:lang w:val="it-IT"/>
              </w:rPr>
              <w:t>2.983</w:t>
            </w:r>
          </w:p>
        </w:tc>
      </w:tr>
      <w:tr w:rsidR="00855DA4" w:rsidRPr="006E3268" w14:paraId="52DE844C" w14:textId="77777777" w:rsidTr="006E3268">
        <w:trPr>
          <w:trHeight w:hRule="exact" w:val="284"/>
          <w:jc w:val="center"/>
        </w:trPr>
        <w:tc>
          <w:tcPr>
            <w:tcW w:w="4900" w:type="dxa"/>
            <w:noWrap/>
            <w:vAlign w:val="center"/>
            <w:hideMark/>
          </w:tcPr>
          <w:p w14:paraId="3DF5517D" w14:textId="77777777" w:rsidR="00855DA4" w:rsidRPr="006E3268" w:rsidRDefault="00855DA4" w:rsidP="006E3268">
            <w:pPr>
              <w:spacing w:before="240"/>
              <w:contextualSpacing/>
              <w:rPr>
                <w:rFonts w:cstheme="minorHAnsi"/>
                <w:sz w:val="18"/>
                <w:szCs w:val="18"/>
                <w:lang w:val="it-IT"/>
              </w:rPr>
            </w:pPr>
            <w:r w:rsidRPr="006E3268">
              <w:rPr>
                <w:rFonts w:cstheme="minorHAnsi"/>
                <w:sz w:val="18"/>
                <w:szCs w:val="18"/>
                <w:lang w:val="it-IT"/>
              </w:rPr>
              <w:t>Vapore fornito al processo</w:t>
            </w:r>
          </w:p>
        </w:tc>
        <w:tc>
          <w:tcPr>
            <w:tcW w:w="1103" w:type="dxa"/>
            <w:noWrap/>
            <w:vAlign w:val="center"/>
            <w:hideMark/>
          </w:tcPr>
          <w:p w14:paraId="074409AC" w14:textId="77777777" w:rsidR="00855DA4" w:rsidRPr="006E3268" w:rsidRDefault="00855DA4" w:rsidP="006E3268">
            <w:pPr>
              <w:spacing w:before="240"/>
              <w:contextualSpacing/>
              <w:rPr>
                <w:rFonts w:cstheme="minorHAnsi"/>
                <w:sz w:val="18"/>
                <w:szCs w:val="18"/>
                <w:lang w:val="it-IT"/>
              </w:rPr>
            </w:pPr>
            <w:r w:rsidRPr="006E3268">
              <w:rPr>
                <w:rFonts w:cstheme="minorHAnsi"/>
                <w:sz w:val="18"/>
                <w:szCs w:val="18"/>
                <w:lang w:val="it-IT"/>
              </w:rPr>
              <w:t>t</w:t>
            </w:r>
          </w:p>
        </w:tc>
        <w:tc>
          <w:tcPr>
            <w:tcW w:w="1240" w:type="dxa"/>
            <w:noWrap/>
            <w:vAlign w:val="center"/>
            <w:hideMark/>
          </w:tcPr>
          <w:p w14:paraId="5833B61E" w14:textId="77777777" w:rsidR="00855DA4" w:rsidRPr="006E3268" w:rsidRDefault="00855DA4" w:rsidP="006E3268">
            <w:pPr>
              <w:spacing w:before="240"/>
              <w:contextualSpacing/>
              <w:rPr>
                <w:rFonts w:cstheme="minorHAnsi"/>
                <w:sz w:val="18"/>
                <w:szCs w:val="18"/>
                <w:lang w:val="it-IT"/>
              </w:rPr>
            </w:pPr>
            <w:r w:rsidRPr="006E3268">
              <w:rPr>
                <w:rFonts w:cstheme="minorHAnsi"/>
                <w:sz w:val="18"/>
                <w:szCs w:val="18"/>
                <w:lang w:val="it-IT"/>
              </w:rPr>
              <w:t>138.762</w:t>
            </w:r>
          </w:p>
        </w:tc>
      </w:tr>
      <w:tr w:rsidR="00855DA4" w:rsidRPr="006E3268" w14:paraId="67918FC9" w14:textId="77777777" w:rsidTr="006E3268">
        <w:trPr>
          <w:trHeight w:hRule="exact" w:val="284"/>
          <w:jc w:val="center"/>
        </w:trPr>
        <w:tc>
          <w:tcPr>
            <w:tcW w:w="4900" w:type="dxa"/>
            <w:noWrap/>
            <w:vAlign w:val="center"/>
            <w:hideMark/>
          </w:tcPr>
          <w:p w14:paraId="3D864AED" w14:textId="77777777" w:rsidR="00855DA4" w:rsidRPr="006E3268" w:rsidRDefault="00855DA4" w:rsidP="006E3268">
            <w:pPr>
              <w:spacing w:before="240"/>
              <w:contextualSpacing/>
              <w:rPr>
                <w:rFonts w:cstheme="minorHAnsi"/>
                <w:sz w:val="18"/>
                <w:szCs w:val="18"/>
                <w:lang w:val="it-IT"/>
              </w:rPr>
            </w:pPr>
            <w:r w:rsidRPr="006E3268">
              <w:rPr>
                <w:rFonts w:cstheme="minorHAnsi"/>
                <w:sz w:val="18"/>
                <w:szCs w:val="18"/>
                <w:lang w:val="it-IT"/>
              </w:rPr>
              <w:lastRenderedPageBreak/>
              <w:t>Temperatura</w:t>
            </w:r>
          </w:p>
        </w:tc>
        <w:tc>
          <w:tcPr>
            <w:tcW w:w="1103" w:type="dxa"/>
            <w:noWrap/>
            <w:vAlign w:val="center"/>
            <w:hideMark/>
          </w:tcPr>
          <w:p w14:paraId="63F52E7A" w14:textId="77777777" w:rsidR="00855DA4" w:rsidRPr="006E3268" w:rsidRDefault="00855DA4" w:rsidP="006E3268">
            <w:pPr>
              <w:spacing w:before="240"/>
              <w:contextualSpacing/>
              <w:rPr>
                <w:rFonts w:cstheme="minorHAnsi"/>
                <w:sz w:val="18"/>
                <w:szCs w:val="18"/>
                <w:lang w:val="it-IT"/>
              </w:rPr>
            </w:pPr>
            <w:r w:rsidRPr="006E3268">
              <w:rPr>
                <w:rFonts w:cstheme="minorHAnsi"/>
                <w:sz w:val="18"/>
                <w:szCs w:val="18"/>
                <w:lang w:val="it-IT"/>
              </w:rPr>
              <w:t>°C</w:t>
            </w:r>
          </w:p>
        </w:tc>
        <w:tc>
          <w:tcPr>
            <w:tcW w:w="1240" w:type="dxa"/>
            <w:noWrap/>
            <w:vAlign w:val="center"/>
            <w:hideMark/>
          </w:tcPr>
          <w:p w14:paraId="5004E9FE" w14:textId="77777777" w:rsidR="00855DA4" w:rsidRPr="006E3268" w:rsidRDefault="00855DA4" w:rsidP="006E3268">
            <w:pPr>
              <w:spacing w:before="240"/>
              <w:contextualSpacing/>
              <w:rPr>
                <w:rFonts w:cstheme="minorHAnsi"/>
                <w:sz w:val="18"/>
                <w:szCs w:val="18"/>
                <w:lang w:val="it-IT"/>
              </w:rPr>
            </w:pPr>
            <w:r w:rsidRPr="006E3268">
              <w:rPr>
                <w:rFonts w:cstheme="minorHAnsi"/>
                <w:sz w:val="18"/>
                <w:szCs w:val="18"/>
                <w:lang w:val="it-IT"/>
              </w:rPr>
              <w:t>144</w:t>
            </w:r>
          </w:p>
        </w:tc>
      </w:tr>
      <w:tr w:rsidR="00855DA4" w:rsidRPr="006E3268" w14:paraId="248662B2" w14:textId="77777777" w:rsidTr="006E3268">
        <w:trPr>
          <w:trHeight w:hRule="exact" w:val="284"/>
          <w:jc w:val="center"/>
        </w:trPr>
        <w:tc>
          <w:tcPr>
            <w:tcW w:w="4900" w:type="dxa"/>
            <w:noWrap/>
            <w:vAlign w:val="center"/>
            <w:hideMark/>
          </w:tcPr>
          <w:p w14:paraId="5645FC0B" w14:textId="77777777" w:rsidR="00855DA4" w:rsidRPr="006E3268" w:rsidRDefault="00855DA4" w:rsidP="006E3268">
            <w:pPr>
              <w:spacing w:before="240"/>
              <w:contextualSpacing/>
              <w:rPr>
                <w:rFonts w:cstheme="minorHAnsi"/>
                <w:sz w:val="18"/>
                <w:szCs w:val="18"/>
                <w:lang w:val="it-IT"/>
              </w:rPr>
            </w:pPr>
            <w:r w:rsidRPr="006E3268">
              <w:rPr>
                <w:rFonts w:cstheme="minorHAnsi"/>
                <w:sz w:val="18"/>
                <w:szCs w:val="18"/>
                <w:lang w:val="it-IT"/>
              </w:rPr>
              <w:t>Pressione</w:t>
            </w:r>
          </w:p>
        </w:tc>
        <w:tc>
          <w:tcPr>
            <w:tcW w:w="1103" w:type="dxa"/>
            <w:noWrap/>
            <w:vAlign w:val="center"/>
            <w:hideMark/>
          </w:tcPr>
          <w:p w14:paraId="55E30CA9" w14:textId="77777777" w:rsidR="00855DA4" w:rsidRPr="006E3268" w:rsidRDefault="00855DA4" w:rsidP="006E3268">
            <w:pPr>
              <w:spacing w:before="240"/>
              <w:contextualSpacing/>
              <w:rPr>
                <w:rFonts w:cstheme="minorHAnsi"/>
                <w:sz w:val="18"/>
                <w:szCs w:val="18"/>
                <w:lang w:val="it-IT"/>
              </w:rPr>
            </w:pPr>
            <w:r w:rsidRPr="006E3268">
              <w:rPr>
                <w:rFonts w:cstheme="minorHAnsi"/>
                <w:sz w:val="18"/>
                <w:szCs w:val="18"/>
                <w:lang w:val="it-IT"/>
              </w:rPr>
              <w:t>bar</w:t>
            </w:r>
          </w:p>
        </w:tc>
        <w:tc>
          <w:tcPr>
            <w:tcW w:w="1240" w:type="dxa"/>
            <w:noWrap/>
            <w:vAlign w:val="center"/>
            <w:hideMark/>
          </w:tcPr>
          <w:p w14:paraId="026980FF" w14:textId="77777777" w:rsidR="00855DA4" w:rsidRPr="006E3268" w:rsidRDefault="00855DA4" w:rsidP="006E3268">
            <w:pPr>
              <w:spacing w:before="240"/>
              <w:contextualSpacing/>
              <w:rPr>
                <w:rFonts w:cstheme="minorHAnsi"/>
                <w:sz w:val="18"/>
                <w:szCs w:val="18"/>
                <w:lang w:val="it-IT"/>
              </w:rPr>
            </w:pPr>
            <w:r w:rsidRPr="006E3268">
              <w:rPr>
                <w:rFonts w:cstheme="minorHAnsi"/>
                <w:sz w:val="18"/>
                <w:szCs w:val="18"/>
                <w:lang w:val="it-IT"/>
              </w:rPr>
              <w:t>3,15</w:t>
            </w:r>
          </w:p>
        </w:tc>
      </w:tr>
      <w:tr w:rsidR="00855DA4" w:rsidRPr="006E3268" w14:paraId="3F204E47" w14:textId="77777777" w:rsidTr="006E3268">
        <w:trPr>
          <w:trHeight w:hRule="exact" w:val="284"/>
          <w:jc w:val="center"/>
        </w:trPr>
        <w:tc>
          <w:tcPr>
            <w:tcW w:w="4900" w:type="dxa"/>
            <w:noWrap/>
            <w:vAlign w:val="center"/>
            <w:hideMark/>
          </w:tcPr>
          <w:p w14:paraId="52851903" w14:textId="77777777" w:rsidR="00855DA4" w:rsidRPr="006E3268" w:rsidRDefault="00855DA4" w:rsidP="006E3268">
            <w:pPr>
              <w:spacing w:before="240"/>
              <w:contextualSpacing/>
              <w:rPr>
                <w:rFonts w:cstheme="minorHAnsi"/>
                <w:sz w:val="18"/>
                <w:szCs w:val="18"/>
                <w:lang w:val="it-IT"/>
              </w:rPr>
            </w:pPr>
            <w:r w:rsidRPr="006E3268">
              <w:rPr>
                <w:rFonts w:cstheme="minorHAnsi"/>
                <w:sz w:val="18"/>
                <w:szCs w:val="18"/>
                <w:lang w:val="it-IT"/>
              </w:rPr>
              <w:t>Entalpia vapore (</w:t>
            </w:r>
            <w:proofErr w:type="spellStart"/>
            <w:r w:rsidRPr="006E3268">
              <w:rPr>
                <w:rFonts w:cstheme="minorHAnsi"/>
                <w:sz w:val="18"/>
                <w:szCs w:val="18"/>
                <w:lang w:val="it-IT"/>
              </w:rPr>
              <w:t>T</w:t>
            </w:r>
            <w:r w:rsidRPr="006E3268">
              <w:rPr>
                <w:rFonts w:cstheme="minorHAnsi"/>
                <w:sz w:val="18"/>
                <w:szCs w:val="18"/>
                <w:vertAlign w:val="subscript"/>
                <w:lang w:val="it-IT"/>
              </w:rPr>
              <w:t>rif</w:t>
            </w:r>
            <w:proofErr w:type="spellEnd"/>
            <w:r w:rsidRPr="006E3268">
              <w:rPr>
                <w:rFonts w:cstheme="minorHAnsi"/>
                <w:sz w:val="18"/>
                <w:szCs w:val="18"/>
                <w:lang w:val="it-IT"/>
              </w:rPr>
              <w:t xml:space="preserve"> = 0 °C)</w:t>
            </w:r>
          </w:p>
        </w:tc>
        <w:tc>
          <w:tcPr>
            <w:tcW w:w="1103" w:type="dxa"/>
            <w:noWrap/>
            <w:vAlign w:val="center"/>
            <w:hideMark/>
          </w:tcPr>
          <w:p w14:paraId="571D6A78" w14:textId="77777777" w:rsidR="00855DA4" w:rsidRPr="006E3268" w:rsidRDefault="00855DA4" w:rsidP="006E3268">
            <w:pPr>
              <w:spacing w:before="240"/>
              <w:contextualSpacing/>
              <w:rPr>
                <w:rFonts w:cstheme="minorHAnsi"/>
                <w:sz w:val="18"/>
                <w:szCs w:val="18"/>
                <w:lang w:val="it-IT"/>
              </w:rPr>
            </w:pPr>
            <w:proofErr w:type="spellStart"/>
            <w:r w:rsidRPr="006E3268">
              <w:rPr>
                <w:rFonts w:cstheme="minorHAnsi"/>
                <w:sz w:val="18"/>
                <w:szCs w:val="18"/>
                <w:lang w:val="it-IT"/>
              </w:rPr>
              <w:t>kJ</w:t>
            </w:r>
            <w:proofErr w:type="spellEnd"/>
            <w:r w:rsidRPr="006E3268">
              <w:rPr>
                <w:rFonts w:cstheme="minorHAnsi"/>
                <w:sz w:val="18"/>
                <w:szCs w:val="18"/>
                <w:lang w:val="it-IT"/>
              </w:rPr>
              <w:t>/kg</w:t>
            </w:r>
          </w:p>
        </w:tc>
        <w:tc>
          <w:tcPr>
            <w:tcW w:w="1240" w:type="dxa"/>
            <w:noWrap/>
            <w:vAlign w:val="center"/>
            <w:hideMark/>
          </w:tcPr>
          <w:p w14:paraId="1E8A6A64" w14:textId="77777777" w:rsidR="00855DA4" w:rsidRPr="006E3268" w:rsidRDefault="00855DA4" w:rsidP="006E3268">
            <w:pPr>
              <w:spacing w:before="240"/>
              <w:contextualSpacing/>
              <w:rPr>
                <w:rFonts w:cstheme="minorHAnsi"/>
                <w:sz w:val="18"/>
                <w:szCs w:val="18"/>
                <w:lang w:val="it-IT"/>
              </w:rPr>
            </w:pPr>
            <w:r w:rsidRPr="006E3268">
              <w:rPr>
                <w:rFonts w:cstheme="minorHAnsi"/>
                <w:sz w:val="18"/>
                <w:szCs w:val="18"/>
                <w:lang w:val="it-IT"/>
              </w:rPr>
              <w:t>2.740</w:t>
            </w:r>
          </w:p>
        </w:tc>
      </w:tr>
      <w:tr w:rsidR="00855DA4" w:rsidRPr="006E3268" w14:paraId="65268A18" w14:textId="77777777" w:rsidTr="006E3268">
        <w:trPr>
          <w:trHeight w:hRule="exact" w:val="284"/>
          <w:jc w:val="center"/>
        </w:trPr>
        <w:tc>
          <w:tcPr>
            <w:tcW w:w="4900" w:type="dxa"/>
            <w:noWrap/>
            <w:vAlign w:val="center"/>
            <w:hideMark/>
          </w:tcPr>
          <w:p w14:paraId="5567CC5D" w14:textId="77777777" w:rsidR="00855DA4" w:rsidRPr="006E3268" w:rsidRDefault="00855DA4" w:rsidP="006E3268">
            <w:pPr>
              <w:spacing w:before="240"/>
              <w:contextualSpacing/>
              <w:rPr>
                <w:rFonts w:cstheme="minorHAnsi"/>
                <w:sz w:val="18"/>
                <w:szCs w:val="18"/>
                <w:lang w:val="it-IT"/>
              </w:rPr>
            </w:pPr>
            <w:r w:rsidRPr="006E3268">
              <w:rPr>
                <w:rFonts w:cstheme="minorHAnsi"/>
                <w:sz w:val="18"/>
                <w:szCs w:val="18"/>
                <w:lang w:val="it-IT"/>
              </w:rPr>
              <w:t>Energia termica</w:t>
            </w:r>
          </w:p>
        </w:tc>
        <w:tc>
          <w:tcPr>
            <w:tcW w:w="1103" w:type="dxa"/>
            <w:noWrap/>
            <w:vAlign w:val="center"/>
            <w:hideMark/>
          </w:tcPr>
          <w:p w14:paraId="0A17EC12" w14:textId="77777777" w:rsidR="00855DA4" w:rsidRPr="006E3268" w:rsidRDefault="00855DA4" w:rsidP="006E3268">
            <w:pPr>
              <w:spacing w:before="240"/>
              <w:contextualSpacing/>
              <w:rPr>
                <w:rFonts w:cstheme="minorHAnsi"/>
                <w:sz w:val="18"/>
                <w:szCs w:val="18"/>
                <w:lang w:val="it-IT"/>
              </w:rPr>
            </w:pPr>
            <w:proofErr w:type="spellStart"/>
            <w:r w:rsidRPr="006E3268">
              <w:rPr>
                <w:rFonts w:cstheme="minorHAnsi"/>
                <w:sz w:val="18"/>
                <w:szCs w:val="18"/>
                <w:lang w:val="it-IT"/>
              </w:rPr>
              <w:t>MWh</w:t>
            </w:r>
            <w:r w:rsidRPr="006E3268">
              <w:rPr>
                <w:rFonts w:cstheme="minorHAnsi"/>
                <w:sz w:val="18"/>
                <w:szCs w:val="18"/>
                <w:vertAlign w:val="subscript"/>
                <w:lang w:val="it-IT"/>
              </w:rPr>
              <w:t>t</w:t>
            </w:r>
            <w:proofErr w:type="spellEnd"/>
          </w:p>
        </w:tc>
        <w:tc>
          <w:tcPr>
            <w:tcW w:w="1240" w:type="dxa"/>
            <w:noWrap/>
            <w:vAlign w:val="center"/>
            <w:hideMark/>
          </w:tcPr>
          <w:p w14:paraId="52C831AD" w14:textId="77777777" w:rsidR="00855DA4" w:rsidRPr="006E3268" w:rsidRDefault="00855DA4" w:rsidP="006E3268">
            <w:pPr>
              <w:spacing w:before="240"/>
              <w:contextualSpacing/>
              <w:rPr>
                <w:rFonts w:cstheme="minorHAnsi"/>
                <w:sz w:val="18"/>
                <w:szCs w:val="18"/>
                <w:lang w:val="it-IT"/>
              </w:rPr>
            </w:pPr>
            <w:r w:rsidRPr="006E3268">
              <w:rPr>
                <w:rFonts w:cstheme="minorHAnsi"/>
                <w:sz w:val="18"/>
                <w:szCs w:val="18"/>
                <w:lang w:val="it-IT"/>
              </w:rPr>
              <w:t>105.613</w:t>
            </w:r>
          </w:p>
        </w:tc>
      </w:tr>
      <w:tr w:rsidR="00855DA4" w:rsidRPr="006E3268" w14:paraId="37D30228" w14:textId="77777777" w:rsidTr="006E3268">
        <w:trPr>
          <w:trHeight w:hRule="exact" w:val="284"/>
          <w:jc w:val="center"/>
        </w:trPr>
        <w:tc>
          <w:tcPr>
            <w:tcW w:w="4900" w:type="dxa"/>
            <w:noWrap/>
            <w:vAlign w:val="center"/>
            <w:hideMark/>
          </w:tcPr>
          <w:p w14:paraId="128CA92B" w14:textId="77777777" w:rsidR="00855DA4" w:rsidRPr="006E3268" w:rsidRDefault="00855DA4" w:rsidP="006E3268">
            <w:pPr>
              <w:spacing w:before="240"/>
              <w:contextualSpacing/>
              <w:rPr>
                <w:rFonts w:cstheme="minorHAnsi"/>
                <w:b/>
                <w:bCs/>
                <w:sz w:val="18"/>
                <w:szCs w:val="18"/>
                <w:lang w:val="it-IT"/>
              </w:rPr>
            </w:pPr>
            <w:r w:rsidRPr="006E3268">
              <w:rPr>
                <w:rFonts w:cstheme="minorHAnsi"/>
                <w:b/>
                <w:bCs/>
                <w:sz w:val="18"/>
                <w:szCs w:val="18"/>
                <w:lang w:val="it-IT"/>
              </w:rPr>
              <w:t>Totale energia termica fornita al processo</w:t>
            </w:r>
          </w:p>
        </w:tc>
        <w:tc>
          <w:tcPr>
            <w:tcW w:w="1103" w:type="dxa"/>
            <w:noWrap/>
            <w:vAlign w:val="center"/>
            <w:hideMark/>
          </w:tcPr>
          <w:p w14:paraId="3942800F" w14:textId="77777777" w:rsidR="00855DA4" w:rsidRPr="006E3268" w:rsidRDefault="00855DA4" w:rsidP="006E3268">
            <w:pPr>
              <w:spacing w:before="240"/>
              <w:contextualSpacing/>
              <w:rPr>
                <w:rFonts w:cstheme="minorHAnsi"/>
                <w:sz w:val="18"/>
                <w:szCs w:val="18"/>
                <w:lang w:val="it-IT"/>
              </w:rPr>
            </w:pPr>
            <w:proofErr w:type="spellStart"/>
            <w:r w:rsidRPr="006E3268">
              <w:rPr>
                <w:rFonts w:cstheme="minorHAnsi"/>
                <w:sz w:val="18"/>
                <w:szCs w:val="18"/>
                <w:lang w:val="it-IT"/>
              </w:rPr>
              <w:t>MWh</w:t>
            </w:r>
            <w:r w:rsidRPr="006E3268">
              <w:rPr>
                <w:rFonts w:cstheme="minorHAnsi"/>
                <w:sz w:val="18"/>
                <w:szCs w:val="18"/>
                <w:vertAlign w:val="subscript"/>
                <w:lang w:val="it-IT"/>
              </w:rPr>
              <w:t>t</w:t>
            </w:r>
            <w:proofErr w:type="spellEnd"/>
          </w:p>
        </w:tc>
        <w:tc>
          <w:tcPr>
            <w:tcW w:w="1240" w:type="dxa"/>
            <w:noWrap/>
            <w:vAlign w:val="center"/>
            <w:hideMark/>
          </w:tcPr>
          <w:p w14:paraId="47378415" w14:textId="77777777" w:rsidR="00855DA4" w:rsidRPr="006E3268" w:rsidRDefault="00855DA4" w:rsidP="006E3268">
            <w:pPr>
              <w:spacing w:before="240"/>
              <w:contextualSpacing/>
              <w:rPr>
                <w:rFonts w:cstheme="minorHAnsi"/>
                <w:sz w:val="18"/>
                <w:szCs w:val="18"/>
                <w:lang w:val="it-IT"/>
              </w:rPr>
            </w:pPr>
            <w:r w:rsidRPr="006E3268">
              <w:rPr>
                <w:rFonts w:cstheme="minorHAnsi"/>
                <w:sz w:val="18"/>
                <w:szCs w:val="18"/>
                <w:lang w:val="it-IT"/>
              </w:rPr>
              <w:t>105.613</w:t>
            </w:r>
          </w:p>
        </w:tc>
      </w:tr>
      <w:tr w:rsidR="00855DA4" w:rsidRPr="006E3268" w14:paraId="11A73FFE" w14:textId="77777777" w:rsidTr="006E3268">
        <w:trPr>
          <w:trHeight w:hRule="exact" w:val="284"/>
          <w:jc w:val="center"/>
        </w:trPr>
        <w:tc>
          <w:tcPr>
            <w:tcW w:w="4900" w:type="dxa"/>
            <w:noWrap/>
            <w:vAlign w:val="center"/>
            <w:hideMark/>
          </w:tcPr>
          <w:p w14:paraId="35067AEB" w14:textId="77777777" w:rsidR="00855DA4" w:rsidRPr="006E3268" w:rsidRDefault="00855DA4" w:rsidP="006E3268">
            <w:pPr>
              <w:spacing w:before="240"/>
              <w:contextualSpacing/>
              <w:rPr>
                <w:rFonts w:cstheme="minorHAnsi"/>
                <w:b/>
                <w:bCs/>
                <w:sz w:val="18"/>
                <w:szCs w:val="18"/>
                <w:lang w:val="it-IT"/>
              </w:rPr>
            </w:pPr>
            <w:r w:rsidRPr="006E3268">
              <w:rPr>
                <w:rFonts w:cstheme="minorHAnsi"/>
                <w:b/>
                <w:bCs/>
                <w:sz w:val="18"/>
                <w:szCs w:val="18"/>
                <w:lang w:val="it-IT"/>
              </w:rPr>
              <w:t> </w:t>
            </w:r>
          </w:p>
        </w:tc>
        <w:tc>
          <w:tcPr>
            <w:tcW w:w="1103" w:type="dxa"/>
            <w:noWrap/>
            <w:vAlign w:val="center"/>
            <w:hideMark/>
          </w:tcPr>
          <w:p w14:paraId="54A660A9" w14:textId="77777777" w:rsidR="00855DA4" w:rsidRPr="006E3268" w:rsidRDefault="00855DA4" w:rsidP="006E3268">
            <w:pPr>
              <w:spacing w:before="240"/>
              <w:contextualSpacing/>
              <w:rPr>
                <w:rFonts w:cstheme="minorHAnsi"/>
                <w:sz w:val="18"/>
                <w:szCs w:val="18"/>
                <w:lang w:val="it-IT"/>
              </w:rPr>
            </w:pPr>
            <w:r w:rsidRPr="006E3268">
              <w:rPr>
                <w:rFonts w:cstheme="minorHAnsi"/>
                <w:sz w:val="18"/>
                <w:szCs w:val="18"/>
                <w:lang w:val="it-IT"/>
              </w:rPr>
              <w:t> </w:t>
            </w:r>
          </w:p>
        </w:tc>
        <w:tc>
          <w:tcPr>
            <w:tcW w:w="1240" w:type="dxa"/>
            <w:noWrap/>
            <w:vAlign w:val="center"/>
            <w:hideMark/>
          </w:tcPr>
          <w:p w14:paraId="0DD724B1" w14:textId="77777777" w:rsidR="00855DA4" w:rsidRPr="006E3268" w:rsidRDefault="00855DA4" w:rsidP="006E3268">
            <w:pPr>
              <w:spacing w:before="240"/>
              <w:contextualSpacing/>
              <w:rPr>
                <w:rFonts w:cstheme="minorHAnsi"/>
                <w:sz w:val="18"/>
                <w:szCs w:val="18"/>
                <w:lang w:val="it-IT"/>
              </w:rPr>
            </w:pPr>
            <w:r w:rsidRPr="006E3268">
              <w:rPr>
                <w:rFonts w:cstheme="minorHAnsi"/>
                <w:sz w:val="18"/>
                <w:szCs w:val="18"/>
                <w:lang w:val="it-IT"/>
              </w:rPr>
              <w:t> </w:t>
            </w:r>
          </w:p>
        </w:tc>
      </w:tr>
      <w:tr w:rsidR="00855DA4" w:rsidRPr="006E3268" w14:paraId="5AFB1344" w14:textId="77777777" w:rsidTr="006E3268">
        <w:trPr>
          <w:trHeight w:hRule="exact" w:val="284"/>
          <w:jc w:val="center"/>
        </w:trPr>
        <w:tc>
          <w:tcPr>
            <w:tcW w:w="4900" w:type="dxa"/>
            <w:noWrap/>
            <w:vAlign w:val="center"/>
            <w:hideMark/>
          </w:tcPr>
          <w:p w14:paraId="584EB4C2" w14:textId="77777777" w:rsidR="00855DA4" w:rsidRPr="006E3268" w:rsidRDefault="00855DA4" w:rsidP="006E3268">
            <w:pPr>
              <w:spacing w:before="240"/>
              <w:contextualSpacing/>
              <w:rPr>
                <w:rFonts w:cstheme="minorHAnsi"/>
                <w:sz w:val="18"/>
                <w:szCs w:val="18"/>
                <w:lang w:val="it-IT"/>
              </w:rPr>
            </w:pPr>
            <w:r w:rsidRPr="006E3268">
              <w:rPr>
                <w:rFonts w:cstheme="minorHAnsi"/>
                <w:sz w:val="18"/>
                <w:szCs w:val="18"/>
                <w:lang w:val="it-IT"/>
              </w:rPr>
              <w:t xml:space="preserve">Recupero </w:t>
            </w:r>
            <w:proofErr w:type="spellStart"/>
            <w:r w:rsidRPr="006E3268">
              <w:rPr>
                <w:rFonts w:cstheme="minorHAnsi"/>
                <w:sz w:val="18"/>
                <w:szCs w:val="18"/>
                <w:lang w:val="it-IT"/>
              </w:rPr>
              <w:t>Eko</w:t>
            </w:r>
            <w:proofErr w:type="spellEnd"/>
            <w:r w:rsidRPr="006E3268">
              <w:rPr>
                <w:rFonts w:cstheme="minorHAnsi"/>
                <w:sz w:val="18"/>
                <w:szCs w:val="18"/>
                <w:lang w:val="it-IT"/>
              </w:rPr>
              <w:t xml:space="preserve"> 2 (riscalda le condense)</w:t>
            </w:r>
          </w:p>
        </w:tc>
        <w:tc>
          <w:tcPr>
            <w:tcW w:w="1103" w:type="dxa"/>
            <w:noWrap/>
            <w:vAlign w:val="center"/>
            <w:hideMark/>
          </w:tcPr>
          <w:p w14:paraId="5E796D3D" w14:textId="77777777" w:rsidR="00855DA4" w:rsidRPr="006E3268" w:rsidRDefault="00855DA4" w:rsidP="006E3268">
            <w:pPr>
              <w:spacing w:before="240"/>
              <w:contextualSpacing/>
              <w:rPr>
                <w:rFonts w:cstheme="minorHAnsi"/>
                <w:sz w:val="18"/>
                <w:szCs w:val="18"/>
                <w:lang w:val="it-IT"/>
              </w:rPr>
            </w:pPr>
            <w:proofErr w:type="spellStart"/>
            <w:r w:rsidRPr="006E3268">
              <w:rPr>
                <w:rFonts w:cstheme="minorHAnsi"/>
                <w:sz w:val="18"/>
                <w:szCs w:val="18"/>
                <w:lang w:val="it-IT"/>
              </w:rPr>
              <w:t>MWht</w:t>
            </w:r>
            <w:proofErr w:type="spellEnd"/>
          </w:p>
        </w:tc>
        <w:tc>
          <w:tcPr>
            <w:tcW w:w="1240" w:type="dxa"/>
            <w:noWrap/>
            <w:vAlign w:val="center"/>
            <w:hideMark/>
          </w:tcPr>
          <w:p w14:paraId="7360932D" w14:textId="77777777" w:rsidR="00855DA4" w:rsidRPr="006E3268" w:rsidRDefault="00855DA4" w:rsidP="006E3268">
            <w:pPr>
              <w:spacing w:before="240"/>
              <w:contextualSpacing/>
              <w:rPr>
                <w:rFonts w:cstheme="minorHAnsi"/>
                <w:sz w:val="18"/>
                <w:szCs w:val="18"/>
                <w:lang w:val="it-IT"/>
              </w:rPr>
            </w:pPr>
            <w:r w:rsidRPr="006E3268">
              <w:rPr>
                <w:rFonts w:cstheme="minorHAnsi"/>
                <w:sz w:val="18"/>
                <w:szCs w:val="18"/>
                <w:lang w:val="it-IT"/>
              </w:rPr>
              <w:t>4567</w:t>
            </w:r>
          </w:p>
        </w:tc>
      </w:tr>
      <w:tr w:rsidR="00855DA4" w:rsidRPr="006E3268" w14:paraId="559E7BB8" w14:textId="77777777" w:rsidTr="006E3268">
        <w:trPr>
          <w:trHeight w:hRule="exact" w:val="284"/>
          <w:jc w:val="center"/>
        </w:trPr>
        <w:tc>
          <w:tcPr>
            <w:tcW w:w="4900" w:type="dxa"/>
            <w:noWrap/>
            <w:vAlign w:val="center"/>
            <w:hideMark/>
          </w:tcPr>
          <w:p w14:paraId="6D1F0386" w14:textId="77777777" w:rsidR="00855DA4" w:rsidRPr="006E3268" w:rsidRDefault="00855DA4" w:rsidP="006E3268">
            <w:pPr>
              <w:spacing w:before="240"/>
              <w:contextualSpacing/>
              <w:rPr>
                <w:rFonts w:cstheme="minorHAnsi"/>
                <w:sz w:val="18"/>
                <w:szCs w:val="18"/>
                <w:lang w:val="it-IT"/>
              </w:rPr>
            </w:pPr>
            <w:r w:rsidRPr="006E3268">
              <w:rPr>
                <w:rFonts w:cstheme="minorHAnsi"/>
                <w:sz w:val="18"/>
                <w:szCs w:val="18"/>
                <w:lang w:val="it-IT"/>
              </w:rPr>
              <w:t> </w:t>
            </w:r>
          </w:p>
        </w:tc>
        <w:tc>
          <w:tcPr>
            <w:tcW w:w="1103" w:type="dxa"/>
            <w:noWrap/>
            <w:vAlign w:val="center"/>
            <w:hideMark/>
          </w:tcPr>
          <w:p w14:paraId="59D71421" w14:textId="77777777" w:rsidR="00855DA4" w:rsidRPr="006E3268" w:rsidRDefault="00855DA4" w:rsidP="006E3268">
            <w:pPr>
              <w:spacing w:before="240"/>
              <w:contextualSpacing/>
              <w:rPr>
                <w:rFonts w:cstheme="minorHAnsi"/>
                <w:sz w:val="18"/>
                <w:szCs w:val="18"/>
                <w:lang w:val="it-IT"/>
              </w:rPr>
            </w:pPr>
            <w:r w:rsidRPr="006E3268">
              <w:rPr>
                <w:rFonts w:cstheme="minorHAnsi"/>
                <w:sz w:val="18"/>
                <w:szCs w:val="18"/>
                <w:lang w:val="it-IT"/>
              </w:rPr>
              <w:t> </w:t>
            </w:r>
          </w:p>
        </w:tc>
        <w:tc>
          <w:tcPr>
            <w:tcW w:w="1240" w:type="dxa"/>
            <w:noWrap/>
            <w:vAlign w:val="center"/>
            <w:hideMark/>
          </w:tcPr>
          <w:p w14:paraId="2B2C17EC" w14:textId="77777777" w:rsidR="00855DA4" w:rsidRPr="006E3268" w:rsidRDefault="00855DA4" w:rsidP="006E3268">
            <w:pPr>
              <w:spacing w:before="240"/>
              <w:contextualSpacing/>
              <w:rPr>
                <w:rFonts w:cstheme="minorHAnsi"/>
                <w:sz w:val="18"/>
                <w:szCs w:val="18"/>
                <w:lang w:val="it-IT"/>
              </w:rPr>
            </w:pPr>
            <w:r w:rsidRPr="006E3268">
              <w:rPr>
                <w:rFonts w:cstheme="minorHAnsi"/>
                <w:sz w:val="18"/>
                <w:szCs w:val="18"/>
                <w:lang w:val="it-IT"/>
              </w:rPr>
              <w:t> </w:t>
            </w:r>
          </w:p>
        </w:tc>
      </w:tr>
      <w:tr w:rsidR="00855DA4" w:rsidRPr="00391599" w14:paraId="5202863D" w14:textId="77777777" w:rsidTr="006E3268">
        <w:trPr>
          <w:trHeight w:hRule="exact" w:val="284"/>
          <w:jc w:val="center"/>
        </w:trPr>
        <w:tc>
          <w:tcPr>
            <w:tcW w:w="4900" w:type="dxa"/>
            <w:noWrap/>
            <w:vAlign w:val="center"/>
            <w:hideMark/>
          </w:tcPr>
          <w:p w14:paraId="3BFD2A85" w14:textId="77777777" w:rsidR="00855DA4" w:rsidRPr="006E3268" w:rsidRDefault="00855DA4" w:rsidP="006E3268">
            <w:pPr>
              <w:spacing w:before="240"/>
              <w:contextualSpacing/>
              <w:rPr>
                <w:rFonts w:cstheme="minorHAnsi"/>
                <w:b/>
                <w:bCs/>
                <w:sz w:val="18"/>
                <w:szCs w:val="18"/>
                <w:lang w:val="it-IT"/>
              </w:rPr>
            </w:pPr>
            <w:r w:rsidRPr="006E3268">
              <w:rPr>
                <w:rFonts w:cstheme="minorHAnsi"/>
                <w:b/>
                <w:bCs/>
                <w:sz w:val="18"/>
                <w:szCs w:val="18"/>
                <w:lang w:val="it-IT"/>
              </w:rPr>
              <w:t>Condense di ritorno all'uscita della vasca di raccolta:</w:t>
            </w:r>
          </w:p>
        </w:tc>
        <w:tc>
          <w:tcPr>
            <w:tcW w:w="1103" w:type="dxa"/>
            <w:noWrap/>
            <w:vAlign w:val="center"/>
            <w:hideMark/>
          </w:tcPr>
          <w:p w14:paraId="7A5500A3" w14:textId="77777777" w:rsidR="00855DA4" w:rsidRPr="006E3268" w:rsidRDefault="00855DA4" w:rsidP="006E3268">
            <w:pPr>
              <w:spacing w:before="240"/>
              <w:contextualSpacing/>
              <w:rPr>
                <w:rFonts w:cstheme="minorHAnsi"/>
                <w:sz w:val="18"/>
                <w:szCs w:val="18"/>
                <w:lang w:val="it-IT"/>
              </w:rPr>
            </w:pPr>
            <w:r w:rsidRPr="006E3268">
              <w:rPr>
                <w:rFonts w:cstheme="minorHAnsi"/>
                <w:sz w:val="18"/>
                <w:szCs w:val="18"/>
                <w:lang w:val="it-IT"/>
              </w:rPr>
              <w:t> </w:t>
            </w:r>
          </w:p>
        </w:tc>
        <w:tc>
          <w:tcPr>
            <w:tcW w:w="1240" w:type="dxa"/>
            <w:noWrap/>
            <w:vAlign w:val="center"/>
            <w:hideMark/>
          </w:tcPr>
          <w:p w14:paraId="2A0662A1" w14:textId="77777777" w:rsidR="00855DA4" w:rsidRPr="006E3268" w:rsidRDefault="00855DA4" w:rsidP="006E3268">
            <w:pPr>
              <w:spacing w:before="240"/>
              <w:contextualSpacing/>
              <w:rPr>
                <w:rFonts w:cstheme="minorHAnsi"/>
                <w:sz w:val="18"/>
                <w:szCs w:val="18"/>
                <w:lang w:val="it-IT"/>
              </w:rPr>
            </w:pPr>
            <w:r w:rsidRPr="006E3268">
              <w:rPr>
                <w:rFonts w:cstheme="minorHAnsi"/>
                <w:sz w:val="18"/>
                <w:szCs w:val="18"/>
                <w:lang w:val="it-IT"/>
              </w:rPr>
              <w:t> </w:t>
            </w:r>
          </w:p>
        </w:tc>
      </w:tr>
      <w:tr w:rsidR="00855DA4" w:rsidRPr="006E3268" w14:paraId="547F09E7" w14:textId="77777777" w:rsidTr="006E3268">
        <w:trPr>
          <w:trHeight w:hRule="exact" w:val="284"/>
          <w:jc w:val="center"/>
        </w:trPr>
        <w:tc>
          <w:tcPr>
            <w:tcW w:w="4900" w:type="dxa"/>
            <w:noWrap/>
            <w:vAlign w:val="center"/>
            <w:hideMark/>
          </w:tcPr>
          <w:p w14:paraId="45E4C480" w14:textId="77777777" w:rsidR="00855DA4" w:rsidRPr="006E3268" w:rsidRDefault="00855DA4" w:rsidP="006E3268">
            <w:pPr>
              <w:spacing w:before="240"/>
              <w:contextualSpacing/>
              <w:rPr>
                <w:rFonts w:cstheme="minorHAnsi"/>
                <w:sz w:val="18"/>
                <w:szCs w:val="18"/>
                <w:lang w:val="it-IT"/>
              </w:rPr>
            </w:pPr>
            <w:r w:rsidRPr="006E3268">
              <w:rPr>
                <w:rFonts w:cstheme="minorHAnsi"/>
                <w:sz w:val="18"/>
                <w:szCs w:val="18"/>
                <w:lang w:val="it-IT"/>
              </w:rPr>
              <w:t>Condense di ritorno:</w:t>
            </w:r>
          </w:p>
        </w:tc>
        <w:tc>
          <w:tcPr>
            <w:tcW w:w="1103" w:type="dxa"/>
            <w:noWrap/>
            <w:vAlign w:val="center"/>
            <w:hideMark/>
          </w:tcPr>
          <w:p w14:paraId="74534361" w14:textId="77777777" w:rsidR="00855DA4" w:rsidRPr="006E3268" w:rsidRDefault="00855DA4" w:rsidP="006E3268">
            <w:pPr>
              <w:spacing w:before="240"/>
              <w:contextualSpacing/>
              <w:rPr>
                <w:rFonts w:cstheme="minorHAnsi"/>
                <w:sz w:val="18"/>
                <w:szCs w:val="18"/>
                <w:lang w:val="it-IT"/>
              </w:rPr>
            </w:pPr>
            <w:r w:rsidRPr="006E3268">
              <w:rPr>
                <w:rFonts w:cstheme="minorHAnsi"/>
                <w:sz w:val="18"/>
                <w:szCs w:val="18"/>
                <w:lang w:val="it-IT"/>
              </w:rPr>
              <w:t>t</w:t>
            </w:r>
          </w:p>
        </w:tc>
        <w:tc>
          <w:tcPr>
            <w:tcW w:w="1240" w:type="dxa"/>
            <w:noWrap/>
            <w:vAlign w:val="center"/>
            <w:hideMark/>
          </w:tcPr>
          <w:p w14:paraId="394CDB1F" w14:textId="77777777" w:rsidR="00855DA4" w:rsidRPr="006E3268" w:rsidRDefault="00855DA4" w:rsidP="006E3268">
            <w:pPr>
              <w:spacing w:before="240"/>
              <w:contextualSpacing/>
              <w:rPr>
                <w:rFonts w:cstheme="minorHAnsi"/>
                <w:sz w:val="18"/>
                <w:szCs w:val="18"/>
                <w:lang w:val="it-IT"/>
              </w:rPr>
            </w:pPr>
            <w:r w:rsidRPr="006E3268">
              <w:rPr>
                <w:rFonts w:cstheme="minorHAnsi"/>
                <w:sz w:val="18"/>
                <w:szCs w:val="18"/>
                <w:lang w:val="it-IT"/>
              </w:rPr>
              <w:t>139.426</w:t>
            </w:r>
          </w:p>
        </w:tc>
      </w:tr>
      <w:tr w:rsidR="00855DA4" w:rsidRPr="006E3268" w14:paraId="07CC2B44" w14:textId="77777777" w:rsidTr="006E3268">
        <w:trPr>
          <w:trHeight w:hRule="exact" w:val="284"/>
          <w:jc w:val="center"/>
        </w:trPr>
        <w:tc>
          <w:tcPr>
            <w:tcW w:w="4900" w:type="dxa"/>
            <w:noWrap/>
            <w:vAlign w:val="center"/>
            <w:hideMark/>
          </w:tcPr>
          <w:p w14:paraId="28ABD45C" w14:textId="77777777" w:rsidR="00855DA4" w:rsidRPr="006E3268" w:rsidRDefault="00855DA4" w:rsidP="006E3268">
            <w:pPr>
              <w:spacing w:before="240"/>
              <w:contextualSpacing/>
              <w:rPr>
                <w:rFonts w:cstheme="minorHAnsi"/>
                <w:sz w:val="18"/>
                <w:szCs w:val="18"/>
                <w:lang w:val="it-IT"/>
              </w:rPr>
            </w:pPr>
            <w:r w:rsidRPr="006E3268">
              <w:rPr>
                <w:rFonts w:cstheme="minorHAnsi"/>
                <w:sz w:val="18"/>
                <w:szCs w:val="18"/>
                <w:lang w:val="it-IT"/>
              </w:rPr>
              <w:t>Temperatura condense di ritorno:</w:t>
            </w:r>
          </w:p>
        </w:tc>
        <w:tc>
          <w:tcPr>
            <w:tcW w:w="1103" w:type="dxa"/>
            <w:noWrap/>
            <w:vAlign w:val="center"/>
            <w:hideMark/>
          </w:tcPr>
          <w:p w14:paraId="62FEA769" w14:textId="77777777" w:rsidR="00855DA4" w:rsidRPr="006E3268" w:rsidRDefault="00855DA4" w:rsidP="006E3268">
            <w:pPr>
              <w:spacing w:before="240"/>
              <w:contextualSpacing/>
              <w:rPr>
                <w:rFonts w:cstheme="minorHAnsi"/>
                <w:sz w:val="18"/>
                <w:szCs w:val="18"/>
                <w:lang w:val="it-IT"/>
              </w:rPr>
            </w:pPr>
            <w:r w:rsidRPr="006E3268">
              <w:rPr>
                <w:rFonts w:cstheme="minorHAnsi"/>
                <w:sz w:val="18"/>
                <w:szCs w:val="18"/>
                <w:lang w:val="it-IT"/>
              </w:rPr>
              <w:t>°C</w:t>
            </w:r>
          </w:p>
        </w:tc>
        <w:tc>
          <w:tcPr>
            <w:tcW w:w="1240" w:type="dxa"/>
            <w:noWrap/>
            <w:vAlign w:val="center"/>
            <w:hideMark/>
          </w:tcPr>
          <w:p w14:paraId="5E6946C0" w14:textId="77777777" w:rsidR="00855DA4" w:rsidRPr="006E3268" w:rsidRDefault="00855DA4" w:rsidP="006E3268">
            <w:pPr>
              <w:spacing w:before="240"/>
              <w:contextualSpacing/>
              <w:rPr>
                <w:rFonts w:cstheme="minorHAnsi"/>
                <w:sz w:val="18"/>
                <w:szCs w:val="18"/>
                <w:lang w:val="it-IT"/>
              </w:rPr>
            </w:pPr>
            <w:r w:rsidRPr="006E3268">
              <w:rPr>
                <w:rFonts w:cstheme="minorHAnsi"/>
                <w:sz w:val="18"/>
                <w:szCs w:val="18"/>
                <w:lang w:val="it-IT"/>
              </w:rPr>
              <w:t>102</w:t>
            </w:r>
          </w:p>
        </w:tc>
      </w:tr>
      <w:tr w:rsidR="00855DA4" w:rsidRPr="006E3268" w14:paraId="7E904E18" w14:textId="77777777" w:rsidTr="006E3268">
        <w:trPr>
          <w:trHeight w:hRule="exact" w:val="284"/>
          <w:jc w:val="center"/>
        </w:trPr>
        <w:tc>
          <w:tcPr>
            <w:tcW w:w="4900" w:type="dxa"/>
            <w:noWrap/>
            <w:vAlign w:val="center"/>
            <w:hideMark/>
          </w:tcPr>
          <w:p w14:paraId="3EA47851" w14:textId="3E29C2DA" w:rsidR="00855DA4" w:rsidRPr="006E3268" w:rsidRDefault="00855DA4" w:rsidP="006E3268">
            <w:pPr>
              <w:spacing w:before="240"/>
              <w:contextualSpacing/>
              <w:rPr>
                <w:rFonts w:cstheme="minorHAnsi"/>
                <w:sz w:val="18"/>
                <w:szCs w:val="18"/>
                <w:lang w:val="it-IT"/>
              </w:rPr>
            </w:pPr>
            <w:r w:rsidRPr="006E3268">
              <w:rPr>
                <w:rFonts w:cstheme="minorHAnsi"/>
                <w:sz w:val="18"/>
                <w:szCs w:val="18"/>
                <w:lang w:val="it-IT"/>
              </w:rPr>
              <w:t>Entalpia specifica condense di ritorno (</w:t>
            </w:r>
            <w:proofErr w:type="spellStart"/>
            <w:r w:rsidRPr="006E3268">
              <w:rPr>
                <w:rFonts w:cstheme="minorHAnsi"/>
                <w:sz w:val="18"/>
                <w:szCs w:val="18"/>
                <w:lang w:val="it-IT"/>
              </w:rPr>
              <w:t>T</w:t>
            </w:r>
            <w:r w:rsidRPr="006E3268">
              <w:rPr>
                <w:rFonts w:cstheme="minorHAnsi"/>
                <w:sz w:val="18"/>
                <w:szCs w:val="18"/>
                <w:vertAlign w:val="subscript"/>
                <w:lang w:val="it-IT"/>
              </w:rPr>
              <w:t>rif</w:t>
            </w:r>
            <w:proofErr w:type="spellEnd"/>
            <w:r w:rsidRPr="006E3268">
              <w:rPr>
                <w:rFonts w:cstheme="minorHAnsi"/>
                <w:sz w:val="18"/>
                <w:szCs w:val="18"/>
                <w:lang w:val="it-IT"/>
              </w:rPr>
              <w:t xml:space="preserve"> = 0 °C):</w:t>
            </w:r>
          </w:p>
        </w:tc>
        <w:tc>
          <w:tcPr>
            <w:tcW w:w="1103" w:type="dxa"/>
            <w:noWrap/>
            <w:vAlign w:val="center"/>
            <w:hideMark/>
          </w:tcPr>
          <w:p w14:paraId="46A88023" w14:textId="77777777" w:rsidR="00855DA4" w:rsidRPr="006E3268" w:rsidRDefault="00855DA4" w:rsidP="006E3268">
            <w:pPr>
              <w:spacing w:before="240"/>
              <w:contextualSpacing/>
              <w:rPr>
                <w:rFonts w:cstheme="minorHAnsi"/>
                <w:sz w:val="18"/>
                <w:szCs w:val="18"/>
                <w:lang w:val="it-IT"/>
              </w:rPr>
            </w:pPr>
            <w:proofErr w:type="spellStart"/>
            <w:r w:rsidRPr="006E3268">
              <w:rPr>
                <w:rFonts w:cstheme="minorHAnsi"/>
                <w:sz w:val="18"/>
                <w:szCs w:val="18"/>
                <w:lang w:val="it-IT"/>
              </w:rPr>
              <w:t>kJ</w:t>
            </w:r>
            <w:proofErr w:type="spellEnd"/>
            <w:r w:rsidRPr="006E3268">
              <w:rPr>
                <w:rFonts w:cstheme="minorHAnsi"/>
                <w:sz w:val="18"/>
                <w:szCs w:val="18"/>
                <w:lang w:val="it-IT"/>
              </w:rPr>
              <w:t>/kg</w:t>
            </w:r>
          </w:p>
        </w:tc>
        <w:tc>
          <w:tcPr>
            <w:tcW w:w="1240" w:type="dxa"/>
            <w:noWrap/>
            <w:vAlign w:val="center"/>
            <w:hideMark/>
          </w:tcPr>
          <w:p w14:paraId="494887D8" w14:textId="77777777" w:rsidR="00855DA4" w:rsidRPr="006E3268" w:rsidRDefault="00855DA4" w:rsidP="006E3268">
            <w:pPr>
              <w:spacing w:before="240"/>
              <w:contextualSpacing/>
              <w:rPr>
                <w:rFonts w:cstheme="minorHAnsi"/>
                <w:sz w:val="18"/>
                <w:szCs w:val="18"/>
                <w:lang w:val="it-IT"/>
              </w:rPr>
            </w:pPr>
            <w:r w:rsidRPr="006E3268">
              <w:rPr>
                <w:rFonts w:cstheme="minorHAnsi"/>
                <w:sz w:val="18"/>
                <w:szCs w:val="18"/>
                <w:lang w:val="it-IT"/>
              </w:rPr>
              <w:t>436</w:t>
            </w:r>
          </w:p>
        </w:tc>
      </w:tr>
      <w:tr w:rsidR="00855DA4" w:rsidRPr="006E3268" w14:paraId="0F960F9D" w14:textId="77777777" w:rsidTr="006E3268">
        <w:trPr>
          <w:trHeight w:hRule="exact" w:val="284"/>
          <w:jc w:val="center"/>
        </w:trPr>
        <w:tc>
          <w:tcPr>
            <w:tcW w:w="4900" w:type="dxa"/>
            <w:noWrap/>
            <w:vAlign w:val="center"/>
            <w:hideMark/>
          </w:tcPr>
          <w:p w14:paraId="0110ECC1" w14:textId="77777777" w:rsidR="00855DA4" w:rsidRPr="006E3268" w:rsidRDefault="00855DA4" w:rsidP="006E3268">
            <w:pPr>
              <w:spacing w:before="240"/>
              <w:contextualSpacing/>
              <w:rPr>
                <w:rFonts w:cstheme="minorHAnsi"/>
                <w:sz w:val="18"/>
                <w:szCs w:val="18"/>
                <w:lang w:val="it-IT"/>
              </w:rPr>
            </w:pPr>
            <w:r w:rsidRPr="006E3268">
              <w:rPr>
                <w:rFonts w:cstheme="minorHAnsi"/>
                <w:sz w:val="18"/>
                <w:szCs w:val="18"/>
                <w:lang w:val="it-IT"/>
              </w:rPr>
              <w:t>Entalpia condense di ritorno:</w:t>
            </w:r>
          </w:p>
        </w:tc>
        <w:tc>
          <w:tcPr>
            <w:tcW w:w="1103" w:type="dxa"/>
            <w:noWrap/>
            <w:vAlign w:val="center"/>
            <w:hideMark/>
          </w:tcPr>
          <w:p w14:paraId="01574950" w14:textId="77777777" w:rsidR="00855DA4" w:rsidRPr="006E3268" w:rsidRDefault="00855DA4" w:rsidP="006E3268">
            <w:pPr>
              <w:spacing w:before="240"/>
              <w:contextualSpacing/>
              <w:rPr>
                <w:rFonts w:cstheme="minorHAnsi"/>
                <w:sz w:val="18"/>
                <w:szCs w:val="18"/>
                <w:lang w:val="it-IT"/>
              </w:rPr>
            </w:pPr>
            <w:proofErr w:type="spellStart"/>
            <w:r w:rsidRPr="006E3268">
              <w:rPr>
                <w:rFonts w:cstheme="minorHAnsi"/>
                <w:sz w:val="18"/>
                <w:szCs w:val="18"/>
                <w:lang w:val="it-IT"/>
              </w:rPr>
              <w:t>MWh</w:t>
            </w:r>
            <w:r w:rsidRPr="006E3268">
              <w:rPr>
                <w:rFonts w:cstheme="minorHAnsi"/>
                <w:sz w:val="18"/>
                <w:szCs w:val="18"/>
                <w:vertAlign w:val="subscript"/>
                <w:lang w:val="it-IT"/>
              </w:rPr>
              <w:t>t</w:t>
            </w:r>
            <w:proofErr w:type="spellEnd"/>
          </w:p>
        </w:tc>
        <w:tc>
          <w:tcPr>
            <w:tcW w:w="1240" w:type="dxa"/>
            <w:noWrap/>
            <w:vAlign w:val="center"/>
            <w:hideMark/>
          </w:tcPr>
          <w:p w14:paraId="0CA42116" w14:textId="77777777" w:rsidR="00855DA4" w:rsidRPr="006E3268" w:rsidRDefault="00855DA4" w:rsidP="006E3268">
            <w:pPr>
              <w:spacing w:before="240"/>
              <w:contextualSpacing/>
              <w:rPr>
                <w:rFonts w:cstheme="minorHAnsi"/>
                <w:sz w:val="18"/>
                <w:szCs w:val="18"/>
                <w:lang w:val="it-IT"/>
              </w:rPr>
            </w:pPr>
            <w:r w:rsidRPr="006E3268">
              <w:rPr>
                <w:rFonts w:cstheme="minorHAnsi"/>
                <w:sz w:val="18"/>
                <w:szCs w:val="18"/>
                <w:lang w:val="it-IT"/>
              </w:rPr>
              <w:t>16.886</w:t>
            </w:r>
          </w:p>
        </w:tc>
      </w:tr>
      <w:tr w:rsidR="00855DA4" w:rsidRPr="006E3268" w14:paraId="28FF35FD" w14:textId="77777777" w:rsidTr="006E3268">
        <w:trPr>
          <w:trHeight w:hRule="exact" w:val="284"/>
          <w:jc w:val="center"/>
        </w:trPr>
        <w:tc>
          <w:tcPr>
            <w:tcW w:w="4900" w:type="dxa"/>
            <w:noWrap/>
            <w:vAlign w:val="center"/>
            <w:hideMark/>
          </w:tcPr>
          <w:p w14:paraId="0AE1B13C" w14:textId="1C253BC8" w:rsidR="00855DA4" w:rsidRPr="006E3268" w:rsidRDefault="00855DA4" w:rsidP="006E3268">
            <w:pPr>
              <w:spacing w:before="240"/>
              <w:contextualSpacing/>
              <w:rPr>
                <w:rFonts w:cstheme="minorHAnsi"/>
                <w:sz w:val="18"/>
                <w:szCs w:val="18"/>
                <w:lang w:val="it-IT"/>
              </w:rPr>
            </w:pPr>
            <w:r w:rsidRPr="006E3268">
              <w:rPr>
                <w:rFonts w:cstheme="minorHAnsi"/>
                <w:sz w:val="18"/>
                <w:szCs w:val="18"/>
                <w:lang w:val="it-IT"/>
              </w:rPr>
              <w:t xml:space="preserve">Condense </w:t>
            </w:r>
            <w:r w:rsidR="002428B3">
              <w:rPr>
                <w:rFonts w:cstheme="minorHAnsi"/>
                <w:sz w:val="18"/>
                <w:szCs w:val="18"/>
                <w:lang w:val="it-IT"/>
              </w:rPr>
              <w:t>da reintrodurre</w:t>
            </w:r>
          </w:p>
        </w:tc>
        <w:tc>
          <w:tcPr>
            <w:tcW w:w="1103" w:type="dxa"/>
            <w:noWrap/>
            <w:vAlign w:val="center"/>
            <w:hideMark/>
          </w:tcPr>
          <w:p w14:paraId="0F58F1D6" w14:textId="77777777" w:rsidR="00855DA4" w:rsidRPr="006E3268" w:rsidRDefault="00855DA4" w:rsidP="006E3268">
            <w:pPr>
              <w:spacing w:before="240"/>
              <w:contextualSpacing/>
              <w:rPr>
                <w:rFonts w:cstheme="minorHAnsi"/>
                <w:sz w:val="18"/>
                <w:szCs w:val="18"/>
                <w:lang w:val="it-IT"/>
              </w:rPr>
            </w:pPr>
            <w:proofErr w:type="spellStart"/>
            <w:r w:rsidRPr="006E3268">
              <w:rPr>
                <w:rFonts w:cstheme="minorHAnsi"/>
                <w:sz w:val="18"/>
                <w:szCs w:val="18"/>
                <w:lang w:val="it-IT"/>
              </w:rPr>
              <w:t>MWh</w:t>
            </w:r>
            <w:r w:rsidRPr="006E3268">
              <w:rPr>
                <w:rFonts w:cstheme="minorHAnsi"/>
                <w:sz w:val="18"/>
                <w:szCs w:val="18"/>
                <w:vertAlign w:val="subscript"/>
                <w:lang w:val="it-IT"/>
              </w:rPr>
              <w:t>t</w:t>
            </w:r>
            <w:proofErr w:type="spellEnd"/>
          </w:p>
        </w:tc>
        <w:tc>
          <w:tcPr>
            <w:tcW w:w="1240" w:type="dxa"/>
            <w:noWrap/>
            <w:vAlign w:val="center"/>
            <w:hideMark/>
          </w:tcPr>
          <w:p w14:paraId="62426A91" w14:textId="77777777" w:rsidR="00855DA4" w:rsidRPr="006E3268" w:rsidRDefault="00855DA4" w:rsidP="006E3268">
            <w:pPr>
              <w:spacing w:before="240"/>
              <w:contextualSpacing/>
              <w:rPr>
                <w:rFonts w:cstheme="minorHAnsi"/>
                <w:sz w:val="18"/>
                <w:szCs w:val="18"/>
                <w:lang w:val="it-IT"/>
              </w:rPr>
            </w:pPr>
            <w:r w:rsidRPr="006E3268">
              <w:rPr>
                <w:rFonts w:cstheme="minorHAnsi"/>
                <w:sz w:val="18"/>
                <w:szCs w:val="18"/>
                <w:lang w:val="it-IT"/>
              </w:rPr>
              <w:t>880</w:t>
            </w:r>
          </w:p>
        </w:tc>
      </w:tr>
      <w:tr w:rsidR="00855DA4" w:rsidRPr="006E3268" w14:paraId="0D062372" w14:textId="77777777" w:rsidTr="006E3268">
        <w:trPr>
          <w:trHeight w:hRule="exact" w:val="284"/>
          <w:jc w:val="center"/>
        </w:trPr>
        <w:tc>
          <w:tcPr>
            <w:tcW w:w="4900" w:type="dxa"/>
            <w:noWrap/>
            <w:vAlign w:val="center"/>
            <w:hideMark/>
          </w:tcPr>
          <w:p w14:paraId="61C6E14E" w14:textId="77777777" w:rsidR="00855DA4" w:rsidRPr="006E3268" w:rsidRDefault="00855DA4" w:rsidP="006E3268">
            <w:pPr>
              <w:spacing w:before="240"/>
              <w:contextualSpacing/>
              <w:rPr>
                <w:rFonts w:cstheme="minorHAnsi"/>
                <w:sz w:val="18"/>
                <w:szCs w:val="18"/>
                <w:lang w:val="it-IT"/>
              </w:rPr>
            </w:pPr>
            <w:r w:rsidRPr="006E3268">
              <w:rPr>
                <w:rFonts w:cstheme="minorHAnsi"/>
                <w:sz w:val="18"/>
                <w:szCs w:val="18"/>
                <w:lang w:val="it-IT"/>
              </w:rPr>
              <w:t>Energia termica all'uscita della vasca di raccolta</w:t>
            </w:r>
          </w:p>
        </w:tc>
        <w:tc>
          <w:tcPr>
            <w:tcW w:w="1103" w:type="dxa"/>
            <w:noWrap/>
            <w:vAlign w:val="center"/>
            <w:hideMark/>
          </w:tcPr>
          <w:p w14:paraId="25BE6898" w14:textId="77777777" w:rsidR="00855DA4" w:rsidRPr="006E3268" w:rsidRDefault="00855DA4" w:rsidP="006E3268">
            <w:pPr>
              <w:spacing w:before="240"/>
              <w:contextualSpacing/>
              <w:rPr>
                <w:rFonts w:cstheme="minorHAnsi"/>
                <w:sz w:val="18"/>
                <w:szCs w:val="18"/>
                <w:lang w:val="it-IT"/>
              </w:rPr>
            </w:pPr>
            <w:proofErr w:type="spellStart"/>
            <w:r w:rsidRPr="006E3268">
              <w:rPr>
                <w:rFonts w:cstheme="minorHAnsi"/>
                <w:sz w:val="18"/>
                <w:szCs w:val="18"/>
                <w:lang w:val="it-IT"/>
              </w:rPr>
              <w:t>MWh</w:t>
            </w:r>
            <w:r w:rsidRPr="006E3268">
              <w:rPr>
                <w:rFonts w:cstheme="minorHAnsi"/>
                <w:sz w:val="18"/>
                <w:szCs w:val="18"/>
                <w:vertAlign w:val="subscript"/>
                <w:lang w:val="it-IT"/>
              </w:rPr>
              <w:t>t</w:t>
            </w:r>
            <w:proofErr w:type="spellEnd"/>
          </w:p>
        </w:tc>
        <w:tc>
          <w:tcPr>
            <w:tcW w:w="1240" w:type="dxa"/>
            <w:noWrap/>
            <w:vAlign w:val="center"/>
            <w:hideMark/>
          </w:tcPr>
          <w:p w14:paraId="14BF6158" w14:textId="77777777" w:rsidR="00855DA4" w:rsidRPr="006E3268" w:rsidRDefault="00855DA4" w:rsidP="006E3268">
            <w:pPr>
              <w:spacing w:before="240"/>
              <w:contextualSpacing/>
              <w:rPr>
                <w:rFonts w:cstheme="minorHAnsi"/>
                <w:sz w:val="18"/>
                <w:szCs w:val="18"/>
                <w:lang w:val="it-IT"/>
              </w:rPr>
            </w:pPr>
            <w:r w:rsidRPr="006E3268">
              <w:rPr>
                <w:rFonts w:cstheme="minorHAnsi"/>
                <w:sz w:val="18"/>
                <w:szCs w:val="18"/>
                <w:lang w:val="it-IT"/>
              </w:rPr>
              <w:t>17.766</w:t>
            </w:r>
          </w:p>
        </w:tc>
      </w:tr>
      <w:tr w:rsidR="00855DA4" w:rsidRPr="006E3268" w14:paraId="39C45087" w14:textId="77777777" w:rsidTr="006E3268">
        <w:trPr>
          <w:trHeight w:hRule="exact" w:val="284"/>
          <w:jc w:val="center"/>
        </w:trPr>
        <w:tc>
          <w:tcPr>
            <w:tcW w:w="4900" w:type="dxa"/>
            <w:noWrap/>
            <w:vAlign w:val="center"/>
            <w:hideMark/>
          </w:tcPr>
          <w:p w14:paraId="3F8A81EA" w14:textId="77777777" w:rsidR="00855DA4" w:rsidRPr="006E3268" w:rsidRDefault="00855DA4" w:rsidP="006E3268">
            <w:pPr>
              <w:spacing w:before="240"/>
              <w:contextualSpacing/>
              <w:rPr>
                <w:rFonts w:cstheme="minorHAnsi"/>
                <w:sz w:val="18"/>
                <w:szCs w:val="18"/>
                <w:lang w:val="it-IT"/>
              </w:rPr>
            </w:pPr>
            <w:r w:rsidRPr="006E3268">
              <w:rPr>
                <w:rFonts w:cstheme="minorHAnsi"/>
                <w:sz w:val="18"/>
                <w:szCs w:val="18"/>
                <w:lang w:val="it-IT"/>
              </w:rPr>
              <w:t xml:space="preserve">Recupero </w:t>
            </w:r>
            <w:proofErr w:type="spellStart"/>
            <w:r w:rsidRPr="006E3268">
              <w:rPr>
                <w:rFonts w:cstheme="minorHAnsi"/>
                <w:sz w:val="18"/>
                <w:szCs w:val="18"/>
                <w:lang w:val="it-IT"/>
              </w:rPr>
              <w:t>Eko</w:t>
            </w:r>
            <w:proofErr w:type="spellEnd"/>
            <w:r w:rsidRPr="006E3268">
              <w:rPr>
                <w:rFonts w:cstheme="minorHAnsi"/>
                <w:sz w:val="18"/>
                <w:szCs w:val="18"/>
                <w:lang w:val="it-IT"/>
              </w:rPr>
              <w:t xml:space="preserve"> 2:</w:t>
            </w:r>
          </w:p>
        </w:tc>
        <w:tc>
          <w:tcPr>
            <w:tcW w:w="1103" w:type="dxa"/>
            <w:noWrap/>
            <w:vAlign w:val="center"/>
            <w:hideMark/>
          </w:tcPr>
          <w:p w14:paraId="3FA6BC02" w14:textId="77777777" w:rsidR="00855DA4" w:rsidRPr="006E3268" w:rsidRDefault="00855DA4" w:rsidP="006E3268">
            <w:pPr>
              <w:spacing w:before="240"/>
              <w:contextualSpacing/>
              <w:rPr>
                <w:rFonts w:cstheme="minorHAnsi"/>
                <w:sz w:val="18"/>
                <w:szCs w:val="18"/>
                <w:lang w:val="it-IT"/>
              </w:rPr>
            </w:pPr>
            <w:proofErr w:type="spellStart"/>
            <w:r w:rsidRPr="006E3268">
              <w:rPr>
                <w:rFonts w:cstheme="minorHAnsi"/>
                <w:sz w:val="18"/>
                <w:szCs w:val="18"/>
                <w:lang w:val="it-IT"/>
              </w:rPr>
              <w:t>MWht</w:t>
            </w:r>
            <w:proofErr w:type="spellEnd"/>
          </w:p>
        </w:tc>
        <w:tc>
          <w:tcPr>
            <w:tcW w:w="1240" w:type="dxa"/>
            <w:noWrap/>
            <w:vAlign w:val="center"/>
            <w:hideMark/>
          </w:tcPr>
          <w:p w14:paraId="7A8775EF" w14:textId="77777777" w:rsidR="00855DA4" w:rsidRPr="006E3268" w:rsidRDefault="00855DA4" w:rsidP="006E3268">
            <w:pPr>
              <w:spacing w:before="240"/>
              <w:contextualSpacing/>
              <w:rPr>
                <w:rFonts w:cstheme="minorHAnsi"/>
                <w:sz w:val="18"/>
                <w:szCs w:val="18"/>
                <w:lang w:val="it-IT"/>
              </w:rPr>
            </w:pPr>
            <w:r w:rsidRPr="006E3268">
              <w:rPr>
                <w:rFonts w:cstheme="minorHAnsi"/>
                <w:sz w:val="18"/>
                <w:szCs w:val="18"/>
                <w:lang w:val="it-IT"/>
              </w:rPr>
              <w:t>-4567</w:t>
            </w:r>
          </w:p>
        </w:tc>
      </w:tr>
      <w:tr w:rsidR="00855DA4" w:rsidRPr="006E3268" w14:paraId="31B7943D" w14:textId="77777777" w:rsidTr="006E3268">
        <w:trPr>
          <w:trHeight w:hRule="exact" w:val="284"/>
          <w:jc w:val="center"/>
        </w:trPr>
        <w:tc>
          <w:tcPr>
            <w:tcW w:w="4900" w:type="dxa"/>
            <w:noWrap/>
            <w:vAlign w:val="center"/>
            <w:hideMark/>
          </w:tcPr>
          <w:p w14:paraId="3B522AE0" w14:textId="77777777" w:rsidR="00855DA4" w:rsidRPr="006E3268" w:rsidRDefault="00855DA4" w:rsidP="006E3268">
            <w:pPr>
              <w:spacing w:before="240"/>
              <w:contextualSpacing/>
              <w:rPr>
                <w:rFonts w:cstheme="minorHAnsi"/>
                <w:sz w:val="18"/>
                <w:szCs w:val="18"/>
                <w:lang w:val="it-IT"/>
              </w:rPr>
            </w:pPr>
            <w:r w:rsidRPr="006E3268">
              <w:rPr>
                <w:rFonts w:cstheme="minorHAnsi"/>
                <w:sz w:val="18"/>
                <w:szCs w:val="18"/>
                <w:lang w:val="it-IT"/>
              </w:rPr>
              <w:t>Vapore alla vasca di raccolta</w:t>
            </w:r>
          </w:p>
        </w:tc>
        <w:tc>
          <w:tcPr>
            <w:tcW w:w="1103" w:type="dxa"/>
            <w:noWrap/>
            <w:vAlign w:val="center"/>
            <w:hideMark/>
          </w:tcPr>
          <w:p w14:paraId="5A43B96D" w14:textId="77777777" w:rsidR="00855DA4" w:rsidRPr="006E3268" w:rsidRDefault="00855DA4" w:rsidP="006E3268">
            <w:pPr>
              <w:spacing w:before="240"/>
              <w:contextualSpacing/>
              <w:rPr>
                <w:rFonts w:cstheme="minorHAnsi"/>
                <w:sz w:val="18"/>
                <w:szCs w:val="18"/>
                <w:lang w:val="it-IT"/>
              </w:rPr>
            </w:pPr>
            <w:proofErr w:type="spellStart"/>
            <w:r w:rsidRPr="006E3268">
              <w:rPr>
                <w:rFonts w:cstheme="minorHAnsi"/>
                <w:sz w:val="18"/>
                <w:szCs w:val="18"/>
                <w:lang w:val="it-IT"/>
              </w:rPr>
              <w:t>MWht</w:t>
            </w:r>
            <w:proofErr w:type="spellEnd"/>
          </w:p>
        </w:tc>
        <w:tc>
          <w:tcPr>
            <w:tcW w:w="1240" w:type="dxa"/>
            <w:noWrap/>
            <w:vAlign w:val="center"/>
            <w:hideMark/>
          </w:tcPr>
          <w:p w14:paraId="732D7392" w14:textId="77777777" w:rsidR="00855DA4" w:rsidRPr="006E3268" w:rsidRDefault="00855DA4" w:rsidP="006E3268">
            <w:pPr>
              <w:spacing w:before="240"/>
              <w:contextualSpacing/>
              <w:rPr>
                <w:rFonts w:cstheme="minorHAnsi"/>
                <w:sz w:val="18"/>
                <w:szCs w:val="18"/>
                <w:lang w:val="it-IT"/>
              </w:rPr>
            </w:pPr>
            <w:r w:rsidRPr="006E3268">
              <w:rPr>
                <w:rFonts w:cstheme="minorHAnsi"/>
                <w:sz w:val="18"/>
                <w:szCs w:val="18"/>
                <w:lang w:val="it-IT"/>
              </w:rPr>
              <w:t>-2270</w:t>
            </w:r>
          </w:p>
        </w:tc>
      </w:tr>
      <w:tr w:rsidR="00855DA4" w:rsidRPr="006E3268" w14:paraId="28F4FBCB" w14:textId="77777777" w:rsidTr="006E3268">
        <w:trPr>
          <w:trHeight w:hRule="exact" w:val="284"/>
          <w:jc w:val="center"/>
        </w:trPr>
        <w:tc>
          <w:tcPr>
            <w:tcW w:w="4900" w:type="dxa"/>
            <w:noWrap/>
            <w:vAlign w:val="center"/>
            <w:hideMark/>
          </w:tcPr>
          <w:p w14:paraId="6ABEA6B9" w14:textId="5B732DA3" w:rsidR="00855DA4" w:rsidRPr="006E3268" w:rsidRDefault="00855DA4" w:rsidP="006E3268">
            <w:pPr>
              <w:spacing w:before="240"/>
              <w:contextualSpacing/>
              <w:rPr>
                <w:rFonts w:cstheme="minorHAnsi"/>
                <w:sz w:val="18"/>
                <w:szCs w:val="18"/>
                <w:lang w:val="it-IT"/>
              </w:rPr>
            </w:pPr>
            <w:r w:rsidRPr="006E3268">
              <w:rPr>
                <w:rFonts w:cstheme="minorHAnsi"/>
                <w:sz w:val="18"/>
                <w:szCs w:val="18"/>
                <w:lang w:val="it-IT"/>
              </w:rPr>
              <w:t xml:space="preserve">Totale energia termica </w:t>
            </w:r>
            <w:r w:rsidR="002428B3">
              <w:rPr>
                <w:rFonts w:cstheme="minorHAnsi"/>
                <w:sz w:val="18"/>
                <w:szCs w:val="18"/>
                <w:lang w:val="it-IT"/>
              </w:rPr>
              <w:t>proveniente</w:t>
            </w:r>
            <w:r w:rsidRPr="006E3268">
              <w:rPr>
                <w:rFonts w:cstheme="minorHAnsi"/>
                <w:sz w:val="18"/>
                <w:szCs w:val="18"/>
                <w:lang w:val="it-IT"/>
              </w:rPr>
              <w:t xml:space="preserve"> dal processo</w:t>
            </w:r>
          </w:p>
        </w:tc>
        <w:tc>
          <w:tcPr>
            <w:tcW w:w="1103" w:type="dxa"/>
            <w:noWrap/>
            <w:vAlign w:val="center"/>
            <w:hideMark/>
          </w:tcPr>
          <w:p w14:paraId="2F0EFABF" w14:textId="77777777" w:rsidR="00855DA4" w:rsidRPr="006E3268" w:rsidRDefault="00855DA4" w:rsidP="006E3268">
            <w:pPr>
              <w:spacing w:before="240"/>
              <w:contextualSpacing/>
              <w:rPr>
                <w:rFonts w:cstheme="minorHAnsi"/>
                <w:sz w:val="18"/>
                <w:szCs w:val="18"/>
                <w:lang w:val="it-IT"/>
              </w:rPr>
            </w:pPr>
            <w:proofErr w:type="spellStart"/>
            <w:r w:rsidRPr="006E3268">
              <w:rPr>
                <w:rFonts w:cstheme="minorHAnsi"/>
                <w:sz w:val="18"/>
                <w:szCs w:val="18"/>
                <w:lang w:val="it-IT"/>
              </w:rPr>
              <w:t>MWh</w:t>
            </w:r>
            <w:r w:rsidRPr="006E3268">
              <w:rPr>
                <w:rFonts w:cstheme="minorHAnsi"/>
                <w:sz w:val="18"/>
                <w:szCs w:val="18"/>
                <w:vertAlign w:val="subscript"/>
                <w:lang w:val="it-IT"/>
              </w:rPr>
              <w:t>t</w:t>
            </w:r>
            <w:proofErr w:type="spellEnd"/>
          </w:p>
        </w:tc>
        <w:tc>
          <w:tcPr>
            <w:tcW w:w="1240" w:type="dxa"/>
            <w:noWrap/>
            <w:vAlign w:val="center"/>
            <w:hideMark/>
          </w:tcPr>
          <w:p w14:paraId="6CB64EAC" w14:textId="77777777" w:rsidR="00855DA4" w:rsidRPr="006E3268" w:rsidRDefault="00855DA4" w:rsidP="006E3268">
            <w:pPr>
              <w:spacing w:before="240"/>
              <w:contextualSpacing/>
              <w:rPr>
                <w:rFonts w:cstheme="minorHAnsi"/>
                <w:sz w:val="18"/>
                <w:szCs w:val="18"/>
                <w:lang w:val="it-IT"/>
              </w:rPr>
            </w:pPr>
            <w:r w:rsidRPr="006E3268">
              <w:rPr>
                <w:rFonts w:cstheme="minorHAnsi"/>
                <w:sz w:val="18"/>
                <w:szCs w:val="18"/>
                <w:lang w:val="it-IT"/>
              </w:rPr>
              <w:t>10.650</w:t>
            </w:r>
          </w:p>
        </w:tc>
      </w:tr>
      <w:tr w:rsidR="00855DA4" w:rsidRPr="006E3268" w14:paraId="3F2A3766" w14:textId="77777777" w:rsidTr="006E3268">
        <w:trPr>
          <w:trHeight w:hRule="exact" w:val="284"/>
          <w:jc w:val="center"/>
        </w:trPr>
        <w:tc>
          <w:tcPr>
            <w:tcW w:w="4900" w:type="dxa"/>
            <w:noWrap/>
            <w:vAlign w:val="center"/>
            <w:hideMark/>
          </w:tcPr>
          <w:p w14:paraId="596C7662" w14:textId="77777777" w:rsidR="00855DA4" w:rsidRPr="006E3268" w:rsidRDefault="00855DA4" w:rsidP="006E3268">
            <w:pPr>
              <w:spacing w:before="240"/>
              <w:contextualSpacing/>
              <w:rPr>
                <w:rFonts w:cstheme="minorHAnsi"/>
                <w:sz w:val="18"/>
                <w:szCs w:val="18"/>
                <w:lang w:val="it-IT"/>
              </w:rPr>
            </w:pPr>
            <w:r w:rsidRPr="006E3268">
              <w:rPr>
                <w:rFonts w:cstheme="minorHAnsi"/>
                <w:sz w:val="18"/>
                <w:szCs w:val="18"/>
                <w:lang w:val="it-IT"/>
              </w:rPr>
              <w:t> </w:t>
            </w:r>
          </w:p>
        </w:tc>
        <w:tc>
          <w:tcPr>
            <w:tcW w:w="1103" w:type="dxa"/>
            <w:noWrap/>
            <w:vAlign w:val="center"/>
            <w:hideMark/>
          </w:tcPr>
          <w:p w14:paraId="31066D10" w14:textId="77777777" w:rsidR="00855DA4" w:rsidRPr="006E3268" w:rsidRDefault="00855DA4" w:rsidP="006E3268">
            <w:pPr>
              <w:spacing w:before="240"/>
              <w:contextualSpacing/>
              <w:rPr>
                <w:rFonts w:cstheme="minorHAnsi"/>
                <w:sz w:val="18"/>
                <w:szCs w:val="18"/>
                <w:lang w:val="it-IT"/>
              </w:rPr>
            </w:pPr>
            <w:r w:rsidRPr="006E3268">
              <w:rPr>
                <w:rFonts w:cstheme="minorHAnsi"/>
                <w:sz w:val="18"/>
                <w:szCs w:val="18"/>
                <w:lang w:val="it-IT"/>
              </w:rPr>
              <w:t> </w:t>
            </w:r>
          </w:p>
        </w:tc>
        <w:tc>
          <w:tcPr>
            <w:tcW w:w="1240" w:type="dxa"/>
            <w:noWrap/>
            <w:vAlign w:val="center"/>
            <w:hideMark/>
          </w:tcPr>
          <w:p w14:paraId="5E92C206" w14:textId="77777777" w:rsidR="00855DA4" w:rsidRPr="006E3268" w:rsidRDefault="00855DA4" w:rsidP="006E3268">
            <w:pPr>
              <w:spacing w:before="240"/>
              <w:contextualSpacing/>
              <w:rPr>
                <w:rFonts w:cstheme="minorHAnsi"/>
                <w:sz w:val="18"/>
                <w:szCs w:val="18"/>
                <w:lang w:val="it-IT"/>
              </w:rPr>
            </w:pPr>
            <w:r w:rsidRPr="006E3268">
              <w:rPr>
                <w:rFonts w:cstheme="minorHAnsi"/>
                <w:sz w:val="18"/>
                <w:szCs w:val="18"/>
                <w:lang w:val="it-IT"/>
              </w:rPr>
              <w:t> </w:t>
            </w:r>
          </w:p>
        </w:tc>
      </w:tr>
      <w:tr w:rsidR="00855DA4" w:rsidRPr="006E3268" w14:paraId="02483DDE" w14:textId="77777777" w:rsidTr="006E3268">
        <w:trPr>
          <w:trHeight w:hRule="exact" w:val="284"/>
          <w:jc w:val="center"/>
        </w:trPr>
        <w:tc>
          <w:tcPr>
            <w:tcW w:w="4900" w:type="dxa"/>
            <w:noWrap/>
            <w:vAlign w:val="center"/>
            <w:hideMark/>
          </w:tcPr>
          <w:p w14:paraId="519C0804" w14:textId="3E2F7456" w:rsidR="00855DA4" w:rsidRPr="006E3268" w:rsidRDefault="00855DA4" w:rsidP="006E3268">
            <w:pPr>
              <w:spacing w:before="240"/>
              <w:contextualSpacing/>
              <w:rPr>
                <w:rFonts w:cstheme="minorHAnsi"/>
                <w:sz w:val="18"/>
                <w:szCs w:val="18"/>
                <w:lang w:val="it-IT"/>
              </w:rPr>
            </w:pPr>
            <w:r w:rsidRPr="006E3268">
              <w:rPr>
                <w:rFonts w:cstheme="minorHAnsi"/>
                <w:sz w:val="18"/>
                <w:szCs w:val="18"/>
                <w:lang w:val="it-IT"/>
              </w:rPr>
              <w:t xml:space="preserve">Energia termica </w:t>
            </w:r>
            <w:r w:rsidR="002428B3">
              <w:rPr>
                <w:rFonts w:cstheme="minorHAnsi"/>
                <w:sz w:val="18"/>
                <w:szCs w:val="18"/>
                <w:lang w:val="it-IT"/>
              </w:rPr>
              <w:t>utilizzata</w:t>
            </w:r>
            <w:r w:rsidR="002428B3" w:rsidRPr="006E3268">
              <w:rPr>
                <w:rFonts w:cstheme="minorHAnsi"/>
                <w:sz w:val="18"/>
                <w:szCs w:val="18"/>
                <w:lang w:val="it-IT"/>
              </w:rPr>
              <w:t xml:space="preserve"> </w:t>
            </w:r>
            <w:r w:rsidRPr="006E3268">
              <w:rPr>
                <w:rFonts w:cstheme="minorHAnsi"/>
                <w:sz w:val="18"/>
                <w:szCs w:val="18"/>
                <w:lang w:val="it-IT"/>
              </w:rPr>
              <w:t>dal</w:t>
            </w:r>
            <w:r w:rsidR="002428B3">
              <w:rPr>
                <w:rFonts w:cstheme="minorHAnsi"/>
                <w:sz w:val="18"/>
                <w:szCs w:val="18"/>
                <w:lang w:val="it-IT"/>
              </w:rPr>
              <w:t>la</w:t>
            </w:r>
            <w:r w:rsidRPr="006E3268">
              <w:rPr>
                <w:rFonts w:cstheme="minorHAnsi"/>
                <w:sz w:val="18"/>
                <w:szCs w:val="18"/>
                <w:lang w:val="it-IT"/>
              </w:rPr>
              <w:t xml:space="preserve"> turbin</w:t>
            </w:r>
            <w:r w:rsidR="00E60052">
              <w:rPr>
                <w:rFonts w:cstheme="minorHAnsi"/>
                <w:sz w:val="18"/>
                <w:szCs w:val="18"/>
                <w:lang w:val="it-IT"/>
              </w:rPr>
              <w:t>a</w:t>
            </w:r>
            <w:r w:rsidRPr="006E3268">
              <w:rPr>
                <w:rFonts w:cstheme="minorHAnsi"/>
                <w:sz w:val="18"/>
                <w:szCs w:val="18"/>
                <w:lang w:val="it-IT"/>
              </w:rPr>
              <w:t xml:space="preserve"> a vapore</w:t>
            </w:r>
          </w:p>
        </w:tc>
        <w:tc>
          <w:tcPr>
            <w:tcW w:w="1103" w:type="dxa"/>
            <w:noWrap/>
            <w:vAlign w:val="center"/>
            <w:hideMark/>
          </w:tcPr>
          <w:p w14:paraId="69EC51A0" w14:textId="77777777" w:rsidR="00855DA4" w:rsidRPr="006E3268" w:rsidRDefault="00855DA4" w:rsidP="006E3268">
            <w:pPr>
              <w:spacing w:before="240"/>
              <w:contextualSpacing/>
              <w:rPr>
                <w:rFonts w:cstheme="minorHAnsi"/>
                <w:sz w:val="18"/>
                <w:szCs w:val="18"/>
                <w:lang w:val="it-IT"/>
              </w:rPr>
            </w:pPr>
            <w:proofErr w:type="spellStart"/>
            <w:r w:rsidRPr="006E3268">
              <w:rPr>
                <w:rFonts w:cstheme="minorHAnsi"/>
                <w:sz w:val="18"/>
                <w:szCs w:val="18"/>
                <w:lang w:val="it-IT"/>
              </w:rPr>
              <w:t>MWh</w:t>
            </w:r>
            <w:r w:rsidRPr="006E3268">
              <w:rPr>
                <w:rFonts w:cstheme="minorHAnsi"/>
                <w:sz w:val="18"/>
                <w:szCs w:val="18"/>
                <w:vertAlign w:val="subscript"/>
                <w:lang w:val="it-IT"/>
              </w:rPr>
              <w:t>t</w:t>
            </w:r>
            <w:proofErr w:type="spellEnd"/>
          </w:p>
        </w:tc>
        <w:tc>
          <w:tcPr>
            <w:tcW w:w="1240" w:type="dxa"/>
            <w:noWrap/>
            <w:vAlign w:val="center"/>
            <w:hideMark/>
          </w:tcPr>
          <w:p w14:paraId="2A044E9A" w14:textId="77777777" w:rsidR="00855DA4" w:rsidRPr="006E3268" w:rsidRDefault="00855DA4" w:rsidP="006E3268">
            <w:pPr>
              <w:spacing w:before="240"/>
              <w:contextualSpacing/>
              <w:rPr>
                <w:rFonts w:cstheme="minorHAnsi"/>
                <w:sz w:val="18"/>
                <w:szCs w:val="18"/>
                <w:lang w:val="it-IT"/>
              </w:rPr>
            </w:pPr>
            <w:r w:rsidRPr="006E3268">
              <w:rPr>
                <w:rFonts w:cstheme="minorHAnsi"/>
                <w:sz w:val="18"/>
                <w:szCs w:val="18"/>
                <w:lang w:val="it-IT"/>
              </w:rPr>
              <w:t>121.969</w:t>
            </w:r>
          </w:p>
        </w:tc>
      </w:tr>
      <w:tr w:rsidR="00855DA4" w:rsidRPr="006E3268" w14:paraId="3E0986F1" w14:textId="77777777" w:rsidTr="006E3268">
        <w:trPr>
          <w:trHeight w:hRule="exact" w:val="284"/>
          <w:jc w:val="center"/>
        </w:trPr>
        <w:tc>
          <w:tcPr>
            <w:tcW w:w="4900" w:type="dxa"/>
            <w:noWrap/>
            <w:vAlign w:val="center"/>
            <w:hideMark/>
          </w:tcPr>
          <w:p w14:paraId="287A31E9" w14:textId="6C8B1F8F" w:rsidR="00855DA4" w:rsidRPr="006E3268" w:rsidRDefault="00855DA4" w:rsidP="006E3268">
            <w:pPr>
              <w:spacing w:before="240"/>
              <w:contextualSpacing/>
              <w:rPr>
                <w:rFonts w:cstheme="minorHAnsi"/>
                <w:sz w:val="18"/>
                <w:szCs w:val="18"/>
                <w:lang w:val="it-IT"/>
              </w:rPr>
            </w:pPr>
            <w:r w:rsidRPr="006E3268">
              <w:rPr>
                <w:rFonts w:cstheme="minorHAnsi"/>
                <w:sz w:val="18"/>
                <w:szCs w:val="18"/>
                <w:lang w:val="it-IT"/>
              </w:rPr>
              <w:t>Energia d</w:t>
            </w:r>
            <w:r w:rsidR="002428B3">
              <w:rPr>
                <w:rFonts w:cstheme="minorHAnsi"/>
                <w:sz w:val="18"/>
                <w:szCs w:val="18"/>
                <w:lang w:val="it-IT"/>
              </w:rPr>
              <w:t>a</w:t>
            </w:r>
            <w:r w:rsidRPr="006E3268">
              <w:rPr>
                <w:rFonts w:cstheme="minorHAnsi"/>
                <w:sz w:val="18"/>
                <w:szCs w:val="18"/>
                <w:lang w:val="it-IT"/>
              </w:rPr>
              <w:t xml:space="preserve"> biogas fornita alla caldaia</w:t>
            </w:r>
          </w:p>
        </w:tc>
        <w:tc>
          <w:tcPr>
            <w:tcW w:w="1103" w:type="dxa"/>
            <w:noWrap/>
            <w:vAlign w:val="center"/>
            <w:hideMark/>
          </w:tcPr>
          <w:p w14:paraId="72D97D54" w14:textId="77777777" w:rsidR="00855DA4" w:rsidRPr="006E3268" w:rsidRDefault="00855DA4" w:rsidP="006E3268">
            <w:pPr>
              <w:spacing w:before="240"/>
              <w:contextualSpacing/>
              <w:rPr>
                <w:rFonts w:cstheme="minorHAnsi"/>
                <w:sz w:val="18"/>
                <w:szCs w:val="18"/>
                <w:lang w:val="it-IT"/>
              </w:rPr>
            </w:pPr>
            <w:proofErr w:type="spellStart"/>
            <w:r w:rsidRPr="006E3268">
              <w:rPr>
                <w:rFonts w:cstheme="minorHAnsi"/>
                <w:sz w:val="18"/>
                <w:szCs w:val="18"/>
                <w:lang w:val="it-IT"/>
              </w:rPr>
              <w:t>MWh</w:t>
            </w:r>
            <w:r w:rsidRPr="006E3268">
              <w:rPr>
                <w:rFonts w:cstheme="minorHAnsi"/>
                <w:sz w:val="18"/>
                <w:szCs w:val="18"/>
                <w:vertAlign w:val="subscript"/>
                <w:lang w:val="it-IT"/>
              </w:rPr>
              <w:t>t</w:t>
            </w:r>
            <w:proofErr w:type="spellEnd"/>
          </w:p>
        </w:tc>
        <w:tc>
          <w:tcPr>
            <w:tcW w:w="1240" w:type="dxa"/>
            <w:noWrap/>
            <w:vAlign w:val="center"/>
            <w:hideMark/>
          </w:tcPr>
          <w:p w14:paraId="1CA9ED83" w14:textId="77777777" w:rsidR="00855DA4" w:rsidRPr="006E3268" w:rsidRDefault="00855DA4" w:rsidP="006E3268">
            <w:pPr>
              <w:spacing w:before="240"/>
              <w:contextualSpacing/>
              <w:rPr>
                <w:rFonts w:cstheme="minorHAnsi"/>
                <w:sz w:val="18"/>
                <w:szCs w:val="18"/>
                <w:lang w:val="it-IT"/>
              </w:rPr>
            </w:pPr>
            <w:r w:rsidRPr="006E3268">
              <w:rPr>
                <w:rFonts w:cstheme="minorHAnsi"/>
                <w:sz w:val="18"/>
                <w:szCs w:val="18"/>
                <w:lang w:val="it-IT"/>
              </w:rPr>
              <w:t>4.196</w:t>
            </w:r>
          </w:p>
        </w:tc>
      </w:tr>
      <w:tr w:rsidR="00855DA4" w:rsidRPr="006E3268" w14:paraId="0C875016" w14:textId="77777777" w:rsidTr="006E3268">
        <w:trPr>
          <w:trHeight w:hRule="exact" w:val="284"/>
          <w:jc w:val="center"/>
        </w:trPr>
        <w:tc>
          <w:tcPr>
            <w:tcW w:w="4900" w:type="dxa"/>
            <w:noWrap/>
            <w:vAlign w:val="center"/>
            <w:hideMark/>
          </w:tcPr>
          <w:p w14:paraId="0E8AA8EA" w14:textId="77777777" w:rsidR="00855DA4" w:rsidRPr="006E3268" w:rsidRDefault="00855DA4" w:rsidP="006E3268">
            <w:pPr>
              <w:spacing w:before="240"/>
              <w:contextualSpacing/>
              <w:rPr>
                <w:rFonts w:cstheme="minorHAnsi"/>
                <w:sz w:val="18"/>
                <w:szCs w:val="18"/>
                <w:lang w:val="it-IT"/>
              </w:rPr>
            </w:pPr>
            <w:r w:rsidRPr="006E3268">
              <w:rPr>
                <w:rFonts w:cstheme="minorHAnsi"/>
                <w:sz w:val="18"/>
                <w:szCs w:val="18"/>
                <w:lang w:val="it-IT"/>
              </w:rPr>
              <w:t>Rendimento caldaia (presunto)</w:t>
            </w:r>
          </w:p>
        </w:tc>
        <w:tc>
          <w:tcPr>
            <w:tcW w:w="1103" w:type="dxa"/>
            <w:noWrap/>
            <w:vAlign w:val="center"/>
            <w:hideMark/>
          </w:tcPr>
          <w:p w14:paraId="787ED8EB" w14:textId="77777777" w:rsidR="00855DA4" w:rsidRPr="006E3268" w:rsidRDefault="00855DA4" w:rsidP="006E3268">
            <w:pPr>
              <w:spacing w:before="240"/>
              <w:contextualSpacing/>
              <w:rPr>
                <w:rFonts w:cstheme="minorHAnsi"/>
                <w:sz w:val="18"/>
                <w:szCs w:val="18"/>
                <w:lang w:val="it-IT"/>
              </w:rPr>
            </w:pPr>
            <w:r w:rsidRPr="006E3268">
              <w:rPr>
                <w:rFonts w:cstheme="minorHAnsi"/>
                <w:sz w:val="18"/>
                <w:szCs w:val="18"/>
                <w:lang w:val="it-IT"/>
              </w:rPr>
              <w:t> </w:t>
            </w:r>
          </w:p>
        </w:tc>
        <w:tc>
          <w:tcPr>
            <w:tcW w:w="1240" w:type="dxa"/>
            <w:noWrap/>
            <w:vAlign w:val="center"/>
            <w:hideMark/>
          </w:tcPr>
          <w:p w14:paraId="3554AD40" w14:textId="77777777" w:rsidR="00855DA4" w:rsidRPr="006E3268" w:rsidRDefault="00855DA4" w:rsidP="006E3268">
            <w:pPr>
              <w:spacing w:before="240"/>
              <w:contextualSpacing/>
              <w:rPr>
                <w:rFonts w:cstheme="minorHAnsi"/>
                <w:sz w:val="18"/>
                <w:szCs w:val="18"/>
                <w:lang w:val="it-IT"/>
              </w:rPr>
            </w:pPr>
            <w:r w:rsidRPr="006E3268">
              <w:rPr>
                <w:rFonts w:cstheme="minorHAnsi"/>
                <w:sz w:val="18"/>
                <w:szCs w:val="18"/>
                <w:lang w:val="it-IT"/>
              </w:rPr>
              <w:t>90%</w:t>
            </w:r>
          </w:p>
        </w:tc>
      </w:tr>
      <w:tr w:rsidR="00855DA4" w:rsidRPr="006E3268" w14:paraId="523A59FE" w14:textId="77777777" w:rsidTr="006E3268">
        <w:trPr>
          <w:trHeight w:hRule="exact" w:val="284"/>
          <w:jc w:val="center"/>
        </w:trPr>
        <w:tc>
          <w:tcPr>
            <w:tcW w:w="4900" w:type="dxa"/>
            <w:noWrap/>
            <w:vAlign w:val="center"/>
            <w:hideMark/>
          </w:tcPr>
          <w:p w14:paraId="3E181BAF" w14:textId="77777777" w:rsidR="00855DA4" w:rsidRPr="006E3268" w:rsidRDefault="00855DA4" w:rsidP="006E3268">
            <w:pPr>
              <w:spacing w:before="240"/>
              <w:contextualSpacing/>
              <w:rPr>
                <w:rFonts w:cstheme="minorHAnsi"/>
                <w:sz w:val="18"/>
                <w:szCs w:val="18"/>
                <w:lang w:val="it-IT"/>
              </w:rPr>
            </w:pPr>
            <w:r w:rsidRPr="006E3268">
              <w:rPr>
                <w:rFonts w:cstheme="minorHAnsi"/>
                <w:sz w:val="18"/>
                <w:szCs w:val="18"/>
                <w:lang w:val="it-IT"/>
              </w:rPr>
              <w:t>Percentuale energia rinnovabile nel vapore</w:t>
            </w:r>
          </w:p>
        </w:tc>
        <w:tc>
          <w:tcPr>
            <w:tcW w:w="1103" w:type="dxa"/>
            <w:noWrap/>
            <w:vAlign w:val="center"/>
            <w:hideMark/>
          </w:tcPr>
          <w:p w14:paraId="3DEACB30" w14:textId="77777777" w:rsidR="00855DA4" w:rsidRPr="006E3268" w:rsidRDefault="00855DA4" w:rsidP="006E3268">
            <w:pPr>
              <w:spacing w:before="240"/>
              <w:contextualSpacing/>
              <w:rPr>
                <w:rFonts w:cstheme="minorHAnsi"/>
                <w:sz w:val="18"/>
                <w:szCs w:val="18"/>
                <w:lang w:val="it-IT"/>
              </w:rPr>
            </w:pPr>
            <w:r w:rsidRPr="006E3268">
              <w:rPr>
                <w:rFonts w:cstheme="minorHAnsi"/>
                <w:sz w:val="18"/>
                <w:szCs w:val="18"/>
                <w:lang w:val="it-IT"/>
              </w:rPr>
              <w:t> </w:t>
            </w:r>
          </w:p>
        </w:tc>
        <w:tc>
          <w:tcPr>
            <w:tcW w:w="1240" w:type="dxa"/>
            <w:noWrap/>
            <w:vAlign w:val="center"/>
            <w:hideMark/>
          </w:tcPr>
          <w:p w14:paraId="7381B645" w14:textId="77777777" w:rsidR="00855DA4" w:rsidRPr="006E3268" w:rsidRDefault="00855DA4" w:rsidP="006E3268">
            <w:pPr>
              <w:spacing w:before="240"/>
              <w:contextualSpacing/>
              <w:rPr>
                <w:rFonts w:cstheme="minorHAnsi"/>
                <w:sz w:val="18"/>
                <w:szCs w:val="18"/>
                <w:lang w:val="it-IT"/>
              </w:rPr>
            </w:pPr>
            <w:r w:rsidRPr="006E3268">
              <w:rPr>
                <w:rFonts w:cstheme="minorHAnsi"/>
                <w:sz w:val="18"/>
                <w:szCs w:val="18"/>
                <w:lang w:val="it-IT"/>
              </w:rPr>
              <w:t>3,1%</w:t>
            </w:r>
          </w:p>
        </w:tc>
      </w:tr>
      <w:tr w:rsidR="00855DA4" w:rsidRPr="006E3268" w14:paraId="20F6E4EC" w14:textId="77777777" w:rsidTr="006E3268">
        <w:trPr>
          <w:trHeight w:hRule="exact" w:val="284"/>
          <w:jc w:val="center"/>
        </w:trPr>
        <w:tc>
          <w:tcPr>
            <w:tcW w:w="4900" w:type="dxa"/>
            <w:noWrap/>
            <w:vAlign w:val="center"/>
            <w:hideMark/>
          </w:tcPr>
          <w:p w14:paraId="239B58E4" w14:textId="77777777" w:rsidR="00855DA4" w:rsidRPr="006E3268" w:rsidRDefault="00855DA4" w:rsidP="006E3268">
            <w:pPr>
              <w:spacing w:before="240"/>
              <w:contextualSpacing/>
              <w:rPr>
                <w:rFonts w:cstheme="minorHAnsi"/>
                <w:sz w:val="18"/>
                <w:szCs w:val="18"/>
                <w:lang w:val="it-IT"/>
              </w:rPr>
            </w:pPr>
            <w:r w:rsidRPr="006E3268">
              <w:rPr>
                <w:rFonts w:cstheme="minorHAnsi"/>
                <w:sz w:val="18"/>
                <w:szCs w:val="18"/>
                <w:lang w:val="it-IT"/>
              </w:rPr>
              <w:t>Energia elettrica prodotta</w:t>
            </w:r>
          </w:p>
        </w:tc>
        <w:tc>
          <w:tcPr>
            <w:tcW w:w="1103" w:type="dxa"/>
            <w:noWrap/>
            <w:vAlign w:val="center"/>
            <w:hideMark/>
          </w:tcPr>
          <w:p w14:paraId="19ADE0B9" w14:textId="77777777" w:rsidR="00855DA4" w:rsidRPr="006E3268" w:rsidRDefault="00855DA4" w:rsidP="006E3268">
            <w:pPr>
              <w:spacing w:before="240"/>
              <w:contextualSpacing/>
              <w:rPr>
                <w:rFonts w:cstheme="minorHAnsi"/>
                <w:sz w:val="18"/>
                <w:szCs w:val="18"/>
                <w:lang w:val="it-IT"/>
              </w:rPr>
            </w:pPr>
            <w:proofErr w:type="spellStart"/>
            <w:r w:rsidRPr="006E3268">
              <w:rPr>
                <w:rFonts w:cstheme="minorHAnsi"/>
                <w:sz w:val="18"/>
                <w:szCs w:val="18"/>
                <w:lang w:val="it-IT"/>
              </w:rPr>
              <w:t>MWh</w:t>
            </w:r>
            <w:r w:rsidRPr="006E3268">
              <w:rPr>
                <w:rFonts w:cstheme="minorHAnsi"/>
                <w:sz w:val="18"/>
                <w:szCs w:val="18"/>
                <w:vertAlign w:val="subscript"/>
                <w:lang w:val="it-IT"/>
              </w:rPr>
              <w:t>e</w:t>
            </w:r>
            <w:proofErr w:type="spellEnd"/>
          </w:p>
        </w:tc>
        <w:tc>
          <w:tcPr>
            <w:tcW w:w="1240" w:type="dxa"/>
            <w:noWrap/>
            <w:vAlign w:val="center"/>
            <w:hideMark/>
          </w:tcPr>
          <w:p w14:paraId="3E92CE08" w14:textId="77777777" w:rsidR="00855DA4" w:rsidRPr="006E3268" w:rsidRDefault="00855DA4" w:rsidP="006E3268">
            <w:pPr>
              <w:spacing w:before="240"/>
              <w:contextualSpacing/>
              <w:rPr>
                <w:rFonts w:cstheme="minorHAnsi"/>
                <w:sz w:val="18"/>
                <w:szCs w:val="18"/>
                <w:lang w:val="it-IT"/>
              </w:rPr>
            </w:pPr>
            <w:r w:rsidRPr="006E3268">
              <w:rPr>
                <w:rFonts w:cstheme="minorHAnsi"/>
                <w:sz w:val="18"/>
                <w:szCs w:val="18"/>
                <w:lang w:val="it-IT"/>
              </w:rPr>
              <w:t>11.674</w:t>
            </w:r>
          </w:p>
        </w:tc>
      </w:tr>
      <w:tr w:rsidR="00855DA4" w:rsidRPr="006E3268" w14:paraId="3EB6AB55" w14:textId="77777777" w:rsidTr="006E3268">
        <w:trPr>
          <w:trHeight w:hRule="exact" w:val="284"/>
          <w:jc w:val="center"/>
        </w:trPr>
        <w:tc>
          <w:tcPr>
            <w:tcW w:w="4900" w:type="dxa"/>
            <w:noWrap/>
            <w:vAlign w:val="center"/>
            <w:hideMark/>
          </w:tcPr>
          <w:p w14:paraId="3AB8E74F" w14:textId="77777777" w:rsidR="00855DA4" w:rsidRPr="006E3268" w:rsidRDefault="00855DA4" w:rsidP="006E3268">
            <w:pPr>
              <w:spacing w:before="240"/>
              <w:contextualSpacing/>
              <w:rPr>
                <w:rFonts w:cstheme="minorHAnsi"/>
                <w:sz w:val="18"/>
                <w:szCs w:val="18"/>
                <w:lang w:val="it-IT"/>
              </w:rPr>
            </w:pPr>
            <w:r w:rsidRPr="006E3268">
              <w:rPr>
                <w:rFonts w:cstheme="minorHAnsi"/>
                <w:sz w:val="18"/>
                <w:szCs w:val="18"/>
                <w:lang w:val="it-IT"/>
              </w:rPr>
              <w:t>Rendimento elettrico turbina a vapore</w:t>
            </w:r>
          </w:p>
        </w:tc>
        <w:tc>
          <w:tcPr>
            <w:tcW w:w="1103" w:type="dxa"/>
            <w:noWrap/>
            <w:vAlign w:val="center"/>
            <w:hideMark/>
          </w:tcPr>
          <w:p w14:paraId="628E96AB" w14:textId="77777777" w:rsidR="00855DA4" w:rsidRPr="006E3268" w:rsidRDefault="00855DA4" w:rsidP="006E3268">
            <w:pPr>
              <w:spacing w:before="240"/>
              <w:contextualSpacing/>
              <w:rPr>
                <w:rFonts w:cstheme="minorHAnsi"/>
                <w:sz w:val="18"/>
                <w:szCs w:val="18"/>
                <w:lang w:val="it-IT"/>
              </w:rPr>
            </w:pPr>
            <w:r w:rsidRPr="006E3268">
              <w:rPr>
                <w:rFonts w:cstheme="minorHAnsi"/>
                <w:sz w:val="18"/>
                <w:szCs w:val="18"/>
                <w:lang w:val="it-IT"/>
              </w:rPr>
              <w:t> </w:t>
            </w:r>
          </w:p>
        </w:tc>
        <w:tc>
          <w:tcPr>
            <w:tcW w:w="1240" w:type="dxa"/>
            <w:noWrap/>
            <w:vAlign w:val="center"/>
            <w:hideMark/>
          </w:tcPr>
          <w:p w14:paraId="1336F737" w14:textId="77777777" w:rsidR="00855DA4" w:rsidRPr="006E3268" w:rsidRDefault="00855DA4" w:rsidP="006E3268">
            <w:pPr>
              <w:spacing w:before="240"/>
              <w:contextualSpacing/>
              <w:rPr>
                <w:rFonts w:cstheme="minorHAnsi"/>
                <w:sz w:val="18"/>
                <w:szCs w:val="18"/>
                <w:lang w:val="it-IT"/>
              </w:rPr>
            </w:pPr>
            <w:r w:rsidRPr="006E3268">
              <w:rPr>
                <w:rFonts w:cstheme="minorHAnsi"/>
                <w:sz w:val="18"/>
                <w:szCs w:val="18"/>
                <w:lang w:val="it-IT"/>
              </w:rPr>
              <w:t>9,6%</w:t>
            </w:r>
          </w:p>
        </w:tc>
      </w:tr>
      <w:tr w:rsidR="00855DA4" w:rsidRPr="006E3268" w14:paraId="308D9A4C" w14:textId="77777777" w:rsidTr="006E3268">
        <w:trPr>
          <w:trHeight w:hRule="exact" w:val="284"/>
          <w:jc w:val="center"/>
        </w:trPr>
        <w:tc>
          <w:tcPr>
            <w:tcW w:w="4900" w:type="dxa"/>
            <w:noWrap/>
            <w:vAlign w:val="center"/>
            <w:hideMark/>
          </w:tcPr>
          <w:p w14:paraId="00D7B81F" w14:textId="77777777" w:rsidR="00855DA4" w:rsidRPr="006E3268" w:rsidRDefault="00855DA4" w:rsidP="006E3268">
            <w:pPr>
              <w:spacing w:before="240"/>
              <w:contextualSpacing/>
              <w:rPr>
                <w:rFonts w:cstheme="minorHAnsi"/>
                <w:sz w:val="18"/>
                <w:szCs w:val="18"/>
                <w:lang w:val="it-IT"/>
              </w:rPr>
            </w:pPr>
            <w:r w:rsidRPr="006E3268">
              <w:rPr>
                <w:rFonts w:cstheme="minorHAnsi"/>
                <w:sz w:val="18"/>
                <w:szCs w:val="18"/>
                <w:lang w:val="it-IT"/>
              </w:rPr>
              <w:t>Energia termica prodotta</w:t>
            </w:r>
          </w:p>
        </w:tc>
        <w:tc>
          <w:tcPr>
            <w:tcW w:w="1103" w:type="dxa"/>
            <w:noWrap/>
            <w:vAlign w:val="center"/>
            <w:hideMark/>
          </w:tcPr>
          <w:p w14:paraId="6EBF2160" w14:textId="77777777" w:rsidR="00855DA4" w:rsidRPr="006E3268" w:rsidRDefault="00855DA4" w:rsidP="006E3268">
            <w:pPr>
              <w:spacing w:before="240"/>
              <w:contextualSpacing/>
              <w:rPr>
                <w:rFonts w:cstheme="minorHAnsi"/>
                <w:sz w:val="18"/>
                <w:szCs w:val="18"/>
                <w:lang w:val="it-IT"/>
              </w:rPr>
            </w:pPr>
            <w:proofErr w:type="spellStart"/>
            <w:r w:rsidRPr="006E3268">
              <w:rPr>
                <w:rFonts w:cstheme="minorHAnsi"/>
                <w:sz w:val="18"/>
                <w:szCs w:val="18"/>
                <w:lang w:val="it-IT"/>
              </w:rPr>
              <w:t>MWh</w:t>
            </w:r>
            <w:r w:rsidRPr="006E3268">
              <w:rPr>
                <w:rFonts w:cstheme="minorHAnsi"/>
                <w:sz w:val="18"/>
                <w:szCs w:val="18"/>
                <w:vertAlign w:val="subscript"/>
                <w:lang w:val="it-IT"/>
              </w:rPr>
              <w:t>t</w:t>
            </w:r>
            <w:proofErr w:type="spellEnd"/>
          </w:p>
        </w:tc>
        <w:tc>
          <w:tcPr>
            <w:tcW w:w="1240" w:type="dxa"/>
            <w:noWrap/>
            <w:vAlign w:val="center"/>
            <w:hideMark/>
          </w:tcPr>
          <w:p w14:paraId="35704ED9" w14:textId="77777777" w:rsidR="00855DA4" w:rsidRPr="006E3268" w:rsidRDefault="00855DA4" w:rsidP="006E3268">
            <w:pPr>
              <w:spacing w:before="240"/>
              <w:contextualSpacing/>
              <w:rPr>
                <w:rFonts w:cstheme="minorHAnsi"/>
                <w:sz w:val="18"/>
                <w:szCs w:val="18"/>
                <w:lang w:val="it-IT"/>
              </w:rPr>
            </w:pPr>
            <w:r w:rsidRPr="006E3268">
              <w:rPr>
                <w:rFonts w:cstheme="minorHAnsi"/>
                <w:sz w:val="18"/>
                <w:szCs w:val="18"/>
                <w:lang w:val="it-IT"/>
              </w:rPr>
              <w:t>107.004</w:t>
            </w:r>
          </w:p>
        </w:tc>
      </w:tr>
      <w:tr w:rsidR="00855DA4" w:rsidRPr="006E3268" w14:paraId="360DE13C" w14:textId="77777777" w:rsidTr="006E3268">
        <w:trPr>
          <w:trHeight w:hRule="exact" w:val="284"/>
          <w:jc w:val="center"/>
        </w:trPr>
        <w:tc>
          <w:tcPr>
            <w:tcW w:w="4900" w:type="dxa"/>
            <w:noWrap/>
            <w:vAlign w:val="center"/>
            <w:hideMark/>
          </w:tcPr>
          <w:p w14:paraId="436529AE" w14:textId="77777777" w:rsidR="00855DA4" w:rsidRPr="006E3268" w:rsidRDefault="00855DA4" w:rsidP="006E3268">
            <w:pPr>
              <w:spacing w:before="240"/>
              <w:contextualSpacing/>
              <w:rPr>
                <w:rFonts w:cstheme="minorHAnsi"/>
                <w:sz w:val="18"/>
                <w:szCs w:val="18"/>
                <w:lang w:val="it-IT"/>
              </w:rPr>
            </w:pPr>
            <w:r w:rsidRPr="006E3268">
              <w:rPr>
                <w:rFonts w:cstheme="minorHAnsi"/>
                <w:sz w:val="18"/>
                <w:szCs w:val="18"/>
                <w:lang w:val="it-IT"/>
              </w:rPr>
              <w:t>Rendimento termico turbina a vapore</w:t>
            </w:r>
          </w:p>
        </w:tc>
        <w:tc>
          <w:tcPr>
            <w:tcW w:w="1103" w:type="dxa"/>
            <w:noWrap/>
            <w:vAlign w:val="center"/>
            <w:hideMark/>
          </w:tcPr>
          <w:p w14:paraId="1AFCCA69" w14:textId="77777777" w:rsidR="00855DA4" w:rsidRPr="006E3268" w:rsidRDefault="00855DA4" w:rsidP="006E3268">
            <w:pPr>
              <w:spacing w:before="240"/>
              <w:contextualSpacing/>
              <w:rPr>
                <w:rFonts w:cstheme="minorHAnsi"/>
                <w:sz w:val="18"/>
                <w:szCs w:val="18"/>
                <w:lang w:val="it-IT"/>
              </w:rPr>
            </w:pPr>
            <w:r w:rsidRPr="006E3268">
              <w:rPr>
                <w:rFonts w:cstheme="minorHAnsi"/>
                <w:sz w:val="18"/>
                <w:szCs w:val="18"/>
                <w:lang w:val="it-IT"/>
              </w:rPr>
              <w:t> </w:t>
            </w:r>
          </w:p>
        </w:tc>
        <w:tc>
          <w:tcPr>
            <w:tcW w:w="1240" w:type="dxa"/>
            <w:noWrap/>
            <w:vAlign w:val="center"/>
            <w:hideMark/>
          </w:tcPr>
          <w:p w14:paraId="6EEDDB95" w14:textId="77777777" w:rsidR="00855DA4" w:rsidRPr="006E3268" w:rsidRDefault="00855DA4" w:rsidP="006E3268">
            <w:pPr>
              <w:spacing w:before="240"/>
              <w:contextualSpacing/>
              <w:rPr>
                <w:rFonts w:cstheme="minorHAnsi"/>
                <w:sz w:val="18"/>
                <w:szCs w:val="18"/>
                <w:lang w:val="it-IT"/>
              </w:rPr>
            </w:pPr>
            <w:r w:rsidRPr="006E3268">
              <w:rPr>
                <w:rFonts w:cstheme="minorHAnsi"/>
                <w:sz w:val="18"/>
                <w:szCs w:val="18"/>
                <w:lang w:val="it-IT"/>
              </w:rPr>
              <w:t>87,7%</w:t>
            </w:r>
          </w:p>
        </w:tc>
      </w:tr>
      <w:tr w:rsidR="00855DA4" w:rsidRPr="006E3268" w14:paraId="2EF6DBF7" w14:textId="77777777" w:rsidTr="006E3268">
        <w:trPr>
          <w:trHeight w:hRule="exact" w:val="284"/>
          <w:jc w:val="center"/>
        </w:trPr>
        <w:tc>
          <w:tcPr>
            <w:tcW w:w="4900" w:type="dxa"/>
            <w:noWrap/>
            <w:vAlign w:val="center"/>
            <w:hideMark/>
          </w:tcPr>
          <w:p w14:paraId="4D86893F" w14:textId="77777777" w:rsidR="00855DA4" w:rsidRPr="006E3268" w:rsidRDefault="00855DA4" w:rsidP="006E3268">
            <w:pPr>
              <w:spacing w:before="240"/>
              <w:contextualSpacing/>
              <w:rPr>
                <w:rFonts w:cstheme="minorHAnsi"/>
                <w:sz w:val="18"/>
                <w:szCs w:val="18"/>
                <w:lang w:val="it-IT"/>
              </w:rPr>
            </w:pPr>
            <w:r w:rsidRPr="006E3268">
              <w:rPr>
                <w:rFonts w:cstheme="minorHAnsi"/>
                <w:sz w:val="18"/>
                <w:szCs w:val="18"/>
                <w:lang w:val="it-IT"/>
              </w:rPr>
              <w:t xml:space="preserve">Rendimento globale </w:t>
            </w:r>
          </w:p>
        </w:tc>
        <w:tc>
          <w:tcPr>
            <w:tcW w:w="1103" w:type="dxa"/>
            <w:noWrap/>
            <w:vAlign w:val="center"/>
            <w:hideMark/>
          </w:tcPr>
          <w:p w14:paraId="3D4C168B" w14:textId="77777777" w:rsidR="00855DA4" w:rsidRPr="006E3268" w:rsidRDefault="00855DA4" w:rsidP="006E3268">
            <w:pPr>
              <w:spacing w:before="240"/>
              <w:contextualSpacing/>
              <w:rPr>
                <w:rFonts w:cstheme="minorHAnsi"/>
                <w:sz w:val="18"/>
                <w:szCs w:val="18"/>
                <w:lang w:val="it-IT"/>
              </w:rPr>
            </w:pPr>
            <w:r w:rsidRPr="006E3268">
              <w:rPr>
                <w:rFonts w:cstheme="minorHAnsi"/>
                <w:sz w:val="18"/>
                <w:szCs w:val="18"/>
                <w:lang w:val="it-IT"/>
              </w:rPr>
              <w:t> </w:t>
            </w:r>
          </w:p>
        </w:tc>
        <w:tc>
          <w:tcPr>
            <w:tcW w:w="1240" w:type="dxa"/>
            <w:noWrap/>
            <w:vAlign w:val="center"/>
            <w:hideMark/>
          </w:tcPr>
          <w:p w14:paraId="2B09B87A" w14:textId="77777777" w:rsidR="00855DA4" w:rsidRPr="006E3268" w:rsidRDefault="00855DA4" w:rsidP="006E3268">
            <w:pPr>
              <w:spacing w:before="240"/>
              <w:contextualSpacing/>
              <w:rPr>
                <w:rFonts w:cstheme="minorHAnsi"/>
                <w:sz w:val="18"/>
                <w:szCs w:val="18"/>
                <w:lang w:val="it-IT"/>
              </w:rPr>
            </w:pPr>
            <w:r w:rsidRPr="006E3268">
              <w:rPr>
                <w:rFonts w:cstheme="minorHAnsi"/>
                <w:sz w:val="18"/>
                <w:szCs w:val="18"/>
                <w:lang w:val="it-IT"/>
              </w:rPr>
              <w:t>97,3%</w:t>
            </w:r>
          </w:p>
        </w:tc>
      </w:tr>
      <w:tr w:rsidR="00855DA4" w:rsidRPr="006E3268" w14:paraId="1909FF78" w14:textId="77777777" w:rsidTr="006E3268">
        <w:trPr>
          <w:trHeight w:hRule="exact" w:val="284"/>
          <w:jc w:val="center"/>
        </w:trPr>
        <w:tc>
          <w:tcPr>
            <w:tcW w:w="4900" w:type="dxa"/>
            <w:noWrap/>
            <w:vAlign w:val="center"/>
            <w:hideMark/>
          </w:tcPr>
          <w:p w14:paraId="4F615CAF" w14:textId="77777777" w:rsidR="00855DA4" w:rsidRPr="006E3268" w:rsidRDefault="00855DA4" w:rsidP="006E3268">
            <w:pPr>
              <w:spacing w:before="240"/>
              <w:contextualSpacing/>
              <w:rPr>
                <w:rFonts w:cstheme="minorHAnsi"/>
                <w:sz w:val="18"/>
                <w:szCs w:val="18"/>
                <w:lang w:val="it-IT"/>
              </w:rPr>
            </w:pPr>
            <w:r w:rsidRPr="006E3268">
              <w:rPr>
                <w:rFonts w:cstheme="minorHAnsi"/>
                <w:sz w:val="18"/>
                <w:szCs w:val="18"/>
                <w:lang w:val="it-IT"/>
              </w:rPr>
              <w:t>Energia rinnovabile nell'energia elettrica</w:t>
            </w:r>
          </w:p>
        </w:tc>
        <w:tc>
          <w:tcPr>
            <w:tcW w:w="1103" w:type="dxa"/>
            <w:noWrap/>
            <w:vAlign w:val="center"/>
            <w:hideMark/>
          </w:tcPr>
          <w:p w14:paraId="652D8A20" w14:textId="77777777" w:rsidR="00855DA4" w:rsidRPr="006E3268" w:rsidRDefault="00855DA4" w:rsidP="006E3268">
            <w:pPr>
              <w:spacing w:before="240"/>
              <w:contextualSpacing/>
              <w:rPr>
                <w:rFonts w:cstheme="minorHAnsi"/>
                <w:sz w:val="18"/>
                <w:szCs w:val="18"/>
                <w:lang w:val="it-IT"/>
              </w:rPr>
            </w:pPr>
            <w:proofErr w:type="spellStart"/>
            <w:r w:rsidRPr="006E3268">
              <w:rPr>
                <w:rFonts w:cstheme="minorHAnsi"/>
                <w:sz w:val="18"/>
                <w:szCs w:val="18"/>
                <w:lang w:val="it-IT"/>
              </w:rPr>
              <w:t>MWh</w:t>
            </w:r>
            <w:r w:rsidRPr="006E3268">
              <w:rPr>
                <w:rFonts w:cstheme="minorHAnsi"/>
                <w:sz w:val="18"/>
                <w:szCs w:val="18"/>
                <w:vertAlign w:val="subscript"/>
                <w:lang w:val="it-IT"/>
              </w:rPr>
              <w:t>e</w:t>
            </w:r>
            <w:proofErr w:type="spellEnd"/>
          </w:p>
        </w:tc>
        <w:tc>
          <w:tcPr>
            <w:tcW w:w="1240" w:type="dxa"/>
            <w:noWrap/>
            <w:vAlign w:val="center"/>
            <w:hideMark/>
          </w:tcPr>
          <w:p w14:paraId="1F18E4B0" w14:textId="77777777" w:rsidR="00855DA4" w:rsidRPr="006E3268" w:rsidRDefault="00855DA4" w:rsidP="006E3268">
            <w:pPr>
              <w:spacing w:before="240"/>
              <w:contextualSpacing/>
              <w:rPr>
                <w:rFonts w:cstheme="minorHAnsi"/>
                <w:sz w:val="18"/>
                <w:szCs w:val="18"/>
                <w:lang w:val="it-IT"/>
              </w:rPr>
            </w:pPr>
            <w:r w:rsidRPr="006E3268">
              <w:rPr>
                <w:rFonts w:cstheme="minorHAnsi"/>
                <w:sz w:val="18"/>
                <w:szCs w:val="18"/>
                <w:lang w:val="it-IT"/>
              </w:rPr>
              <w:t>337</w:t>
            </w:r>
          </w:p>
        </w:tc>
      </w:tr>
      <w:tr w:rsidR="00855DA4" w:rsidRPr="006E3268" w14:paraId="6F73EFAF" w14:textId="77777777" w:rsidTr="006E3268">
        <w:trPr>
          <w:trHeight w:hRule="exact" w:val="284"/>
          <w:jc w:val="center"/>
        </w:trPr>
        <w:tc>
          <w:tcPr>
            <w:tcW w:w="4900" w:type="dxa"/>
            <w:noWrap/>
            <w:vAlign w:val="center"/>
            <w:hideMark/>
          </w:tcPr>
          <w:p w14:paraId="2F9A55AB" w14:textId="77777777" w:rsidR="00855DA4" w:rsidRPr="006E3268" w:rsidRDefault="00855DA4" w:rsidP="006E3268">
            <w:pPr>
              <w:spacing w:before="240"/>
              <w:contextualSpacing/>
              <w:rPr>
                <w:rFonts w:cstheme="minorHAnsi"/>
                <w:sz w:val="18"/>
                <w:szCs w:val="18"/>
                <w:lang w:val="it-IT"/>
              </w:rPr>
            </w:pPr>
            <w:r w:rsidRPr="006E3268">
              <w:rPr>
                <w:rFonts w:cstheme="minorHAnsi"/>
                <w:sz w:val="18"/>
                <w:szCs w:val="18"/>
                <w:lang w:val="it-IT"/>
              </w:rPr>
              <w:t>Energia rinnovabile nel vapore</w:t>
            </w:r>
          </w:p>
        </w:tc>
        <w:tc>
          <w:tcPr>
            <w:tcW w:w="1103" w:type="dxa"/>
            <w:noWrap/>
            <w:vAlign w:val="center"/>
            <w:hideMark/>
          </w:tcPr>
          <w:p w14:paraId="4ED54801" w14:textId="77777777" w:rsidR="00855DA4" w:rsidRPr="006E3268" w:rsidRDefault="00855DA4" w:rsidP="006E3268">
            <w:pPr>
              <w:spacing w:before="240"/>
              <w:contextualSpacing/>
              <w:rPr>
                <w:rFonts w:cstheme="minorHAnsi"/>
                <w:sz w:val="18"/>
                <w:szCs w:val="18"/>
                <w:lang w:val="it-IT"/>
              </w:rPr>
            </w:pPr>
            <w:proofErr w:type="spellStart"/>
            <w:r w:rsidRPr="006E3268">
              <w:rPr>
                <w:rFonts w:cstheme="minorHAnsi"/>
                <w:sz w:val="18"/>
                <w:szCs w:val="18"/>
                <w:lang w:val="it-IT"/>
              </w:rPr>
              <w:t>MWh</w:t>
            </w:r>
            <w:r w:rsidRPr="006E3268">
              <w:rPr>
                <w:rFonts w:cstheme="minorHAnsi"/>
                <w:sz w:val="18"/>
                <w:szCs w:val="18"/>
                <w:vertAlign w:val="subscript"/>
                <w:lang w:val="it-IT"/>
              </w:rPr>
              <w:t>t</w:t>
            </w:r>
            <w:proofErr w:type="spellEnd"/>
          </w:p>
        </w:tc>
        <w:tc>
          <w:tcPr>
            <w:tcW w:w="1240" w:type="dxa"/>
            <w:noWrap/>
            <w:vAlign w:val="center"/>
            <w:hideMark/>
          </w:tcPr>
          <w:p w14:paraId="673821C2" w14:textId="77777777" w:rsidR="00855DA4" w:rsidRPr="006E3268" w:rsidRDefault="00855DA4" w:rsidP="006E3268">
            <w:pPr>
              <w:spacing w:before="240"/>
              <w:contextualSpacing/>
              <w:rPr>
                <w:rFonts w:cstheme="minorHAnsi"/>
                <w:sz w:val="18"/>
                <w:szCs w:val="18"/>
                <w:lang w:val="it-IT"/>
              </w:rPr>
            </w:pPr>
            <w:r w:rsidRPr="006E3268">
              <w:rPr>
                <w:rFonts w:cstheme="minorHAnsi"/>
                <w:sz w:val="18"/>
                <w:szCs w:val="18"/>
                <w:lang w:val="it-IT"/>
              </w:rPr>
              <w:t>3317</w:t>
            </w:r>
          </w:p>
        </w:tc>
      </w:tr>
      <w:tr w:rsidR="00855DA4" w:rsidRPr="006E3268" w14:paraId="4D234D15" w14:textId="77777777" w:rsidTr="006E3268">
        <w:trPr>
          <w:trHeight w:hRule="exact" w:val="284"/>
          <w:jc w:val="center"/>
        </w:trPr>
        <w:tc>
          <w:tcPr>
            <w:tcW w:w="4900" w:type="dxa"/>
            <w:noWrap/>
            <w:vAlign w:val="center"/>
            <w:hideMark/>
          </w:tcPr>
          <w:p w14:paraId="4DBEEF1B" w14:textId="77777777" w:rsidR="00855DA4" w:rsidRPr="006E3268" w:rsidRDefault="00855DA4" w:rsidP="006E3268">
            <w:pPr>
              <w:spacing w:before="240"/>
              <w:contextualSpacing/>
              <w:rPr>
                <w:rFonts w:cstheme="minorHAnsi"/>
                <w:sz w:val="18"/>
                <w:szCs w:val="18"/>
                <w:lang w:val="it-IT"/>
              </w:rPr>
            </w:pPr>
            <w:r w:rsidRPr="006E3268">
              <w:rPr>
                <w:rFonts w:cstheme="minorHAnsi"/>
                <w:sz w:val="18"/>
                <w:szCs w:val="18"/>
                <w:lang w:val="it-IT"/>
              </w:rPr>
              <w:t>Energia rinnovabile nell'iniezione*</w:t>
            </w:r>
          </w:p>
        </w:tc>
        <w:tc>
          <w:tcPr>
            <w:tcW w:w="1103" w:type="dxa"/>
            <w:noWrap/>
            <w:vAlign w:val="center"/>
            <w:hideMark/>
          </w:tcPr>
          <w:p w14:paraId="30E7B341" w14:textId="77777777" w:rsidR="00855DA4" w:rsidRPr="006E3268" w:rsidRDefault="00855DA4" w:rsidP="006E3268">
            <w:pPr>
              <w:spacing w:before="240"/>
              <w:contextualSpacing/>
              <w:rPr>
                <w:rFonts w:cstheme="minorHAnsi"/>
                <w:sz w:val="18"/>
                <w:szCs w:val="18"/>
                <w:lang w:val="it-IT"/>
              </w:rPr>
            </w:pPr>
            <w:proofErr w:type="spellStart"/>
            <w:r w:rsidRPr="006E3268">
              <w:rPr>
                <w:rFonts w:cstheme="minorHAnsi"/>
                <w:sz w:val="18"/>
                <w:szCs w:val="18"/>
                <w:lang w:val="it-IT"/>
              </w:rPr>
              <w:t>MWh</w:t>
            </w:r>
            <w:r w:rsidRPr="006E3268">
              <w:rPr>
                <w:rFonts w:cstheme="minorHAnsi"/>
                <w:sz w:val="18"/>
                <w:szCs w:val="18"/>
                <w:vertAlign w:val="subscript"/>
                <w:lang w:val="it-IT"/>
              </w:rPr>
              <w:t>t</w:t>
            </w:r>
            <w:proofErr w:type="spellEnd"/>
          </w:p>
        </w:tc>
        <w:tc>
          <w:tcPr>
            <w:tcW w:w="1240" w:type="dxa"/>
            <w:noWrap/>
            <w:vAlign w:val="center"/>
            <w:hideMark/>
          </w:tcPr>
          <w:p w14:paraId="43D4934A" w14:textId="77777777" w:rsidR="00855DA4" w:rsidRPr="006E3268" w:rsidRDefault="00855DA4" w:rsidP="006E3268">
            <w:pPr>
              <w:spacing w:before="240"/>
              <w:contextualSpacing/>
              <w:rPr>
                <w:rFonts w:cstheme="minorHAnsi"/>
                <w:sz w:val="18"/>
                <w:szCs w:val="18"/>
                <w:lang w:val="it-IT"/>
              </w:rPr>
            </w:pPr>
            <w:r w:rsidRPr="006E3268">
              <w:rPr>
                <w:rFonts w:cstheme="minorHAnsi"/>
                <w:sz w:val="18"/>
                <w:szCs w:val="18"/>
                <w:lang w:val="it-IT"/>
              </w:rPr>
              <w:t>26</w:t>
            </w:r>
          </w:p>
        </w:tc>
      </w:tr>
      <w:tr w:rsidR="00855DA4" w:rsidRPr="00391599" w14:paraId="50E2E556" w14:textId="77777777" w:rsidTr="001D1D43">
        <w:trPr>
          <w:trHeight w:hRule="exact" w:val="702"/>
          <w:jc w:val="center"/>
        </w:trPr>
        <w:tc>
          <w:tcPr>
            <w:tcW w:w="4900" w:type="dxa"/>
            <w:vAlign w:val="center"/>
            <w:hideMark/>
          </w:tcPr>
          <w:p w14:paraId="5E50F83E" w14:textId="77777777" w:rsidR="00855DA4" w:rsidRPr="006E3268" w:rsidRDefault="00855DA4" w:rsidP="006E3268">
            <w:pPr>
              <w:spacing w:before="240"/>
              <w:contextualSpacing/>
              <w:rPr>
                <w:rFonts w:cstheme="minorHAnsi"/>
                <w:sz w:val="18"/>
                <w:szCs w:val="18"/>
                <w:lang w:val="it-IT"/>
              </w:rPr>
            </w:pPr>
            <w:r w:rsidRPr="006E3268">
              <w:rPr>
                <w:rFonts w:cstheme="minorHAnsi"/>
                <w:sz w:val="18"/>
                <w:szCs w:val="18"/>
                <w:lang w:val="it-IT"/>
              </w:rPr>
              <w:t>* La percentuale rinnovabile è pari al 3,0 %; leggermente più bassa che all'entrata perché il recupero attraverso l'Eko2 non contiene energia rinnovabile</w:t>
            </w:r>
          </w:p>
        </w:tc>
        <w:tc>
          <w:tcPr>
            <w:tcW w:w="1103" w:type="dxa"/>
            <w:noWrap/>
            <w:vAlign w:val="center"/>
            <w:hideMark/>
          </w:tcPr>
          <w:p w14:paraId="635045A7" w14:textId="77777777" w:rsidR="00855DA4" w:rsidRPr="006E3268" w:rsidRDefault="00855DA4" w:rsidP="006E3268">
            <w:pPr>
              <w:spacing w:before="240"/>
              <w:contextualSpacing/>
              <w:rPr>
                <w:rFonts w:cstheme="minorHAnsi"/>
                <w:sz w:val="18"/>
                <w:szCs w:val="18"/>
                <w:lang w:val="it-IT"/>
              </w:rPr>
            </w:pPr>
            <w:r w:rsidRPr="006E3268">
              <w:rPr>
                <w:rFonts w:cstheme="minorHAnsi"/>
                <w:sz w:val="18"/>
                <w:szCs w:val="18"/>
                <w:lang w:val="it-IT"/>
              </w:rPr>
              <w:t> </w:t>
            </w:r>
          </w:p>
        </w:tc>
        <w:tc>
          <w:tcPr>
            <w:tcW w:w="1240" w:type="dxa"/>
            <w:noWrap/>
            <w:vAlign w:val="center"/>
            <w:hideMark/>
          </w:tcPr>
          <w:p w14:paraId="198CFD6C" w14:textId="77777777" w:rsidR="00855DA4" w:rsidRPr="006E3268" w:rsidRDefault="00855DA4" w:rsidP="006E3268">
            <w:pPr>
              <w:spacing w:before="240"/>
              <w:contextualSpacing/>
              <w:rPr>
                <w:rFonts w:cstheme="minorHAnsi"/>
                <w:sz w:val="18"/>
                <w:szCs w:val="18"/>
                <w:lang w:val="it-IT"/>
              </w:rPr>
            </w:pPr>
            <w:r w:rsidRPr="006E3268">
              <w:rPr>
                <w:rFonts w:cstheme="minorHAnsi"/>
                <w:sz w:val="18"/>
                <w:szCs w:val="18"/>
                <w:lang w:val="it-IT"/>
              </w:rPr>
              <w:t> </w:t>
            </w:r>
          </w:p>
        </w:tc>
      </w:tr>
    </w:tbl>
    <w:p w14:paraId="1E085D59" w14:textId="3119E6CD" w:rsidR="00855DA4" w:rsidRDefault="00855DA4" w:rsidP="008773C0">
      <w:pPr>
        <w:spacing w:before="240"/>
        <w:rPr>
          <w:lang w:val="it-IT"/>
        </w:rPr>
      </w:pPr>
    </w:p>
    <w:p w14:paraId="77A47B56" w14:textId="33546C6B" w:rsidR="00855DA4" w:rsidRPr="00977EAB" w:rsidRDefault="009351AD" w:rsidP="00391599">
      <w:pPr>
        <w:pStyle w:val="Titolo1"/>
      </w:pPr>
      <w:bookmarkStart w:id="42" w:name="_Toc72926994"/>
      <w:r>
        <w:t xml:space="preserve"> </w:t>
      </w:r>
      <w:r w:rsidR="00855DA4" w:rsidRPr="00855DA4">
        <w:t>Allegato II: Calcolo entalpia condense di ritorno</w:t>
      </w:r>
      <w:bookmarkEnd w:id="42"/>
      <w:r w:rsidR="00855DA4" w:rsidRPr="00855DA4">
        <w:t xml:space="preserve"> </w:t>
      </w:r>
    </w:p>
    <w:p w14:paraId="5B3C406A" w14:textId="4B9A2706" w:rsidR="00977EAB" w:rsidRPr="00977EAB" w:rsidRDefault="00977EAB" w:rsidP="00E60052">
      <w:pPr>
        <w:rPr>
          <w:rFonts w:eastAsiaTheme="minorHAnsi"/>
          <w:lang w:val="it-IT"/>
        </w:rPr>
      </w:pPr>
      <w:r w:rsidRPr="00977EAB">
        <w:rPr>
          <w:rFonts w:eastAsiaTheme="minorHAnsi"/>
          <w:lang w:val="it-IT"/>
        </w:rPr>
        <w:t xml:space="preserve">Per conoscere l’energia finale </w:t>
      </w:r>
      <w:r w:rsidR="00420ABB">
        <w:rPr>
          <w:rFonts w:eastAsiaTheme="minorHAnsi"/>
          <w:lang w:val="it-IT"/>
        </w:rPr>
        <w:t>utilizzata</w:t>
      </w:r>
      <w:r w:rsidRPr="00977EAB">
        <w:rPr>
          <w:rFonts w:eastAsiaTheme="minorHAnsi"/>
          <w:lang w:val="it-IT"/>
        </w:rPr>
        <w:t xml:space="preserve"> dal processo produttivo</w:t>
      </w:r>
      <w:r w:rsidR="00420ABB">
        <w:rPr>
          <w:rFonts w:eastAsiaTheme="minorHAnsi"/>
          <w:lang w:val="it-IT"/>
        </w:rPr>
        <w:t>,</w:t>
      </w:r>
      <w:r w:rsidRPr="00977EAB">
        <w:rPr>
          <w:rFonts w:eastAsiaTheme="minorHAnsi"/>
          <w:lang w:val="it-IT"/>
        </w:rPr>
        <w:t xml:space="preserve"> si deve stabilire quanta energia viene restituita </w:t>
      </w:r>
      <w:r w:rsidR="00420ABB">
        <w:rPr>
          <w:rFonts w:eastAsiaTheme="minorHAnsi"/>
          <w:lang w:val="it-IT"/>
        </w:rPr>
        <w:t>attraverso</w:t>
      </w:r>
      <w:r w:rsidR="00420ABB" w:rsidRPr="00977EAB">
        <w:rPr>
          <w:rFonts w:eastAsiaTheme="minorHAnsi"/>
          <w:lang w:val="it-IT"/>
        </w:rPr>
        <w:t xml:space="preserve"> </w:t>
      </w:r>
      <w:r w:rsidRPr="00977EAB">
        <w:rPr>
          <w:rFonts w:eastAsiaTheme="minorHAnsi"/>
          <w:lang w:val="it-IT"/>
        </w:rPr>
        <w:t xml:space="preserve">le condense di ritorno. Dalla Figura 2, si evince che si tratta di due flussi, uno proveniente dal </w:t>
      </w:r>
      <w:proofErr w:type="spellStart"/>
      <w:r w:rsidRPr="00977EAB">
        <w:rPr>
          <w:rFonts w:eastAsiaTheme="minorHAnsi"/>
          <w:lang w:val="it-IT"/>
        </w:rPr>
        <w:t>HiKo</w:t>
      </w:r>
      <w:proofErr w:type="spellEnd"/>
      <w:r w:rsidRPr="00977EAB">
        <w:rPr>
          <w:rFonts w:eastAsiaTheme="minorHAnsi"/>
          <w:lang w:val="it-IT"/>
        </w:rPr>
        <w:t xml:space="preserve"> ed un</w:t>
      </w:r>
      <w:r w:rsidR="00420ABB">
        <w:rPr>
          <w:rFonts w:eastAsiaTheme="minorHAnsi"/>
          <w:lang w:val="it-IT"/>
        </w:rPr>
        <w:t>o</w:t>
      </w:r>
      <w:r w:rsidRPr="00977EAB">
        <w:rPr>
          <w:rFonts w:eastAsiaTheme="minorHAnsi"/>
          <w:lang w:val="it-IT"/>
        </w:rPr>
        <w:t xml:space="preserve"> che riporta il resto delle condense. L’entità di questi due flussi non è nota. Per calcolare l’entalpia totale presente in questi due flussi, si calcola il bilancio energetic</w:t>
      </w:r>
      <w:r w:rsidR="00420ABB">
        <w:rPr>
          <w:rFonts w:eastAsiaTheme="minorHAnsi"/>
          <w:lang w:val="it-IT"/>
        </w:rPr>
        <w:t>o</w:t>
      </w:r>
      <w:r w:rsidRPr="00977EAB">
        <w:rPr>
          <w:rFonts w:eastAsiaTheme="minorHAnsi"/>
          <w:lang w:val="it-IT"/>
        </w:rPr>
        <w:t xml:space="preserve"> della vasca di raccolta. Nella Figura 3, si riporta il diagramma d</w:t>
      </w:r>
      <w:r w:rsidR="00420ABB">
        <w:rPr>
          <w:rFonts w:eastAsiaTheme="minorHAnsi"/>
          <w:lang w:val="it-IT"/>
        </w:rPr>
        <w:t>ei</w:t>
      </w:r>
      <w:r w:rsidRPr="00977EAB">
        <w:rPr>
          <w:rFonts w:eastAsiaTheme="minorHAnsi"/>
          <w:lang w:val="it-IT"/>
        </w:rPr>
        <w:t xml:space="preserve"> flussi. Tutti i valori sono not</w:t>
      </w:r>
      <w:r w:rsidR="00420ABB">
        <w:rPr>
          <w:rFonts w:eastAsiaTheme="minorHAnsi"/>
          <w:lang w:val="it-IT"/>
        </w:rPr>
        <w:t>i</w:t>
      </w:r>
      <w:r w:rsidRPr="00977EAB">
        <w:rPr>
          <w:rFonts w:eastAsiaTheme="minorHAnsi"/>
          <w:lang w:val="it-IT"/>
        </w:rPr>
        <w:t xml:space="preserve"> salv</w:t>
      </w:r>
      <w:r w:rsidR="00420ABB">
        <w:rPr>
          <w:rFonts w:eastAsiaTheme="minorHAnsi"/>
          <w:lang w:val="it-IT"/>
        </w:rPr>
        <w:t>o</w:t>
      </w:r>
      <w:r w:rsidRPr="00977EAB">
        <w:rPr>
          <w:rFonts w:eastAsiaTheme="minorHAnsi"/>
          <w:lang w:val="it-IT"/>
        </w:rPr>
        <w:t xml:space="preserve"> quelli per H</w:t>
      </w:r>
      <w:r w:rsidRPr="00977EAB">
        <w:rPr>
          <w:rFonts w:eastAsiaTheme="minorHAnsi"/>
          <w:vertAlign w:val="subscript"/>
          <w:lang w:val="it-IT"/>
        </w:rPr>
        <w:t>2</w:t>
      </w:r>
      <w:r w:rsidRPr="00977EAB">
        <w:rPr>
          <w:rFonts w:eastAsiaTheme="minorHAnsi"/>
          <w:lang w:val="it-IT"/>
        </w:rPr>
        <w:t>, H</w:t>
      </w:r>
      <w:r w:rsidRPr="00977EAB">
        <w:rPr>
          <w:rFonts w:eastAsiaTheme="minorHAnsi"/>
          <w:vertAlign w:val="subscript"/>
          <w:lang w:val="it-IT"/>
        </w:rPr>
        <w:t>3</w:t>
      </w:r>
      <w:r w:rsidRPr="00977EAB">
        <w:rPr>
          <w:rFonts w:eastAsiaTheme="minorHAnsi"/>
          <w:lang w:val="it-IT"/>
        </w:rPr>
        <w:t xml:space="preserve"> e H</w:t>
      </w:r>
      <w:r w:rsidRPr="00977EAB">
        <w:rPr>
          <w:rFonts w:eastAsiaTheme="minorHAnsi"/>
          <w:vertAlign w:val="subscript"/>
          <w:lang w:val="it-IT"/>
        </w:rPr>
        <w:t>8</w:t>
      </w:r>
      <w:r w:rsidRPr="00977EAB">
        <w:rPr>
          <w:rFonts w:eastAsiaTheme="minorHAnsi"/>
          <w:lang w:val="it-IT"/>
        </w:rPr>
        <w:t xml:space="preserve">. </w:t>
      </w:r>
    </w:p>
    <w:p w14:paraId="21642424" w14:textId="4A2F596A" w:rsidR="00977EAB" w:rsidRDefault="00977EAB" w:rsidP="00E60052">
      <w:pPr>
        <w:rPr>
          <w:rFonts w:eastAsiaTheme="minorHAnsi"/>
          <w:lang w:val="it-IT"/>
        </w:rPr>
      </w:pPr>
      <w:r w:rsidRPr="00977EAB">
        <w:rPr>
          <w:rFonts w:eastAsiaTheme="minorHAnsi"/>
          <w:lang w:val="it-IT"/>
        </w:rPr>
        <w:lastRenderedPageBreak/>
        <w:t>Per calcolare il flusso H</w:t>
      </w:r>
      <w:r w:rsidRPr="00977EAB">
        <w:rPr>
          <w:rFonts w:eastAsiaTheme="minorHAnsi"/>
          <w:vertAlign w:val="subscript"/>
          <w:lang w:val="it-IT"/>
        </w:rPr>
        <w:t>8</w:t>
      </w:r>
      <w:r w:rsidRPr="00977EAB">
        <w:rPr>
          <w:rFonts w:eastAsiaTheme="minorHAnsi"/>
          <w:lang w:val="it-IT"/>
        </w:rPr>
        <w:t xml:space="preserve">, si assume che circa il 15% del vapore </w:t>
      </w:r>
      <w:r w:rsidR="00420ABB">
        <w:rPr>
          <w:rFonts w:eastAsiaTheme="minorHAnsi"/>
          <w:lang w:val="it-IT"/>
        </w:rPr>
        <w:t>che giunge</w:t>
      </w:r>
      <w:r w:rsidRPr="00977EAB">
        <w:rPr>
          <w:rFonts w:eastAsiaTheme="minorHAnsi"/>
          <w:lang w:val="it-IT"/>
        </w:rPr>
        <w:t xml:space="preserve"> al </w:t>
      </w:r>
      <w:proofErr w:type="spellStart"/>
      <w:r w:rsidRPr="00977EAB">
        <w:rPr>
          <w:rFonts w:eastAsiaTheme="minorHAnsi"/>
          <w:lang w:val="it-IT"/>
        </w:rPr>
        <w:t>degasatore</w:t>
      </w:r>
      <w:proofErr w:type="spellEnd"/>
      <w:r w:rsidRPr="00977EAB">
        <w:rPr>
          <w:rFonts w:eastAsiaTheme="minorHAnsi"/>
          <w:lang w:val="it-IT"/>
        </w:rPr>
        <w:t xml:space="preserve"> viene perso tramite lo sfiato. Con questa stima si può calcolare la somma di H</w:t>
      </w:r>
      <w:r w:rsidRPr="00977EAB">
        <w:rPr>
          <w:rFonts w:eastAsiaTheme="minorHAnsi"/>
          <w:vertAlign w:val="subscript"/>
          <w:lang w:val="it-IT"/>
        </w:rPr>
        <w:t>2</w:t>
      </w:r>
      <w:r w:rsidRPr="00977EAB">
        <w:rPr>
          <w:rFonts w:eastAsiaTheme="minorHAnsi"/>
          <w:lang w:val="it-IT"/>
        </w:rPr>
        <w:t xml:space="preserve"> e H</w:t>
      </w:r>
      <w:r w:rsidRPr="00977EAB">
        <w:rPr>
          <w:rFonts w:eastAsiaTheme="minorHAnsi"/>
          <w:vertAlign w:val="subscript"/>
          <w:lang w:val="it-IT"/>
        </w:rPr>
        <w:t>3</w:t>
      </w:r>
      <w:r w:rsidRPr="00977EAB">
        <w:rPr>
          <w:rFonts w:eastAsiaTheme="minorHAnsi"/>
          <w:lang w:val="it-IT"/>
        </w:rPr>
        <w:t xml:space="preserve">. Nella Tabella </w:t>
      </w:r>
      <w:r>
        <w:rPr>
          <w:rFonts w:eastAsiaTheme="minorHAnsi"/>
          <w:lang w:val="it-IT"/>
        </w:rPr>
        <w:t>5</w:t>
      </w:r>
      <w:r w:rsidRPr="00977EAB">
        <w:rPr>
          <w:rFonts w:eastAsiaTheme="minorHAnsi"/>
          <w:lang w:val="it-IT"/>
        </w:rPr>
        <w:t>, si presenta il procedimento di calcolo.</w:t>
      </w:r>
    </w:p>
    <w:p w14:paraId="7C437087" w14:textId="71135965" w:rsidR="00011791" w:rsidRPr="0098489B" w:rsidRDefault="00011791" w:rsidP="00E60052">
      <w:pPr>
        <w:rPr>
          <w:lang w:val="it-IT"/>
        </w:rPr>
      </w:pPr>
      <w:r w:rsidRPr="00011791">
        <w:rPr>
          <w:highlight w:val="yellow"/>
          <w:lang w:val="it-IT"/>
        </w:rPr>
        <w:t xml:space="preserve">C’è un secondo flusso di entalpia all’uscita della vasca di raccolta (la linea tratteggiata blu nella Figura 2). Questo, pari a 7.262 t, viene poi iniettato nel flusso di vapore, subito prima che </w:t>
      </w:r>
      <w:r w:rsidR="00420ABB">
        <w:rPr>
          <w:highlight w:val="yellow"/>
          <w:lang w:val="it-IT"/>
        </w:rPr>
        <w:t>quest’ultimo venga introdotto</w:t>
      </w:r>
      <w:r w:rsidRPr="00011791">
        <w:rPr>
          <w:highlight w:val="yellow"/>
          <w:lang w:val="it-IT"/>
        </w:rPr>
        <w:t xml:space="preserve"> nel processo produttivo. Si presume che entrambi flussi d</w:t>
      </w:r>
      <w:r w:rsidR="00420ABB">
        <w:rPr>
          <w:highlight w:val="yellow"/>
          <w:lang w:val="it-IT"/>
        </w:rPr>
        <w:t>elle</w:t>
      </w:r>
      <w:r w:rsidRPr="00011791">
        <w:rPr>
          <w:highlight w:val="yellow"/>
          <w:lang w:val="it-IT"/>
        </w:rPr>
        <w:t xml:space="preserve"> condense abbiano la stessa entalpia specifica: 7262</w:t>
      </w:r>
      <w:r w:rsidR="00420ABB">
        <w:rPr>
          <w:highlight w:val="yellow"/>
          <w:lang w:val="it-IT"/>
        </w:rPr>
        <w:t xml:space="preserve"> </w:t>
      </w:r>
      <w:r w:rsidRPr="00011791">
        <w:rPr>
          <w:highlight w:val="yellow"/>
          <w:lang w:val="it-IT"/>
        </w:rPr>
        <w:t>*</w:t>
      </w:r>
      <w:r w:rsidR="00420ABB">
        <w:rPr>
          <w:highlight w:val="yellow"/>
          <w:lang w:val="it-IT"/>
        </w:rPr>
        <w:t xml:space="preserve"> </w:t>
      </w:r>
      <w:r w:rsidRPr="00011791">
        <w:rPr>
          <w:highlight w:val="yellow"/>
          <w:lang w:val="it-IT"/>
        </w:rPr>
        <w:t>436/3600 = 880 MWh</w:t>
      </w:r>
      <w:r w:rsidR="00420ABB">
        <w:rPr>
          <w:highlight w:val="yellow"/>
          <w:lang w:val="it-IT"/>
        </w:rPr>
        <w:t>.</w:t>
      </w:r>
      <w:r w:rsidR="00420ABB">
        <w:rPr>
          <w:lang w:val="it-IT"/>
        </w:rPr>
        <w:t xml:space="preserve">  </w:t>
      </w:r>
    </w:p>
    <w:p w14:paraId="0BB17BCC" w14:textId="77777777" w:rsidR="00011791" w:rsidRDefault="00011791" w:rsidP="006E3268">
      <w:pPr>
        <w:spacing w:before="240" w:after="0" w:line="259" w:lineRule="auto"/>
        <w:rPr>
          <w:lang w:val="it-IT"/>
        </w:rPr>
      </w:pPr>
    </w:p>
    <w:p w14:paraId="71F8052E" w14:textId="6B25E5C9" w:rsidR="00977EAB" w:rsidRDefault="00977EAB" w:rsidP="00855DA4">
      <w:pPr>
        <w:rPr>
          <w:lang w:val="it-IT"/>
        </w:rPr>
      </w:pPr>
      <w:r>
        <w:rPr>
          <w:noProof/>
          <w:lang w:val="it-IT"/>
        </w:rPr>
        <w:drawing>
          <wp:anchor distT="0" distB="0" distL="114300" distR="114300" simplePos="0" relativeHeight="251665408" behindDoc="0" locked="0" layoutInCell="1" allowOverlap="1" wp14:anchorId="27692A0A" wp14:editId="6938777D">
            <wp:simplePos x="0" y="0"/>
            <wp:positionH relativeFrom="margin">
              <wp:posOffset>664769</wp:posOffset>
            </wp:positionH>
            <wp:positionV relativeFrom="paragraph">
              <wp:posOffset>276962</wp:posOffset>
            </wp:positionV>
            <wp:extent cx="4424680" cy="2045335"/>
            <wp:effectExtent l="0" t="0" r="0" b="0"/>
            <wp:wrapTopAndBottom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24680" cy="20453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E94EAA9" w14:textId="2639B062" w:rsidR="00977EAB" w:rsidRPr="00391599" w:rsidRDefault="00977EAB" w:rsidP="00977EAB">
      <w:pPr>
        <w:spacing w:before="240" w:after="0"/>
        <w:jc w:val="center"/>
        <w:rPr>
          <w:rFonts w:cs="Arial"/>
          <w:sz w:val="28"/>
          <w:szCs w:val="28"/>
          <w:lang w:val="it-IT"/>
        </w:rPr>
      </w:pPr>
      <w:r w:rsidRPr="00391599">
        <w:rPr>
          <w:rFonts w:eastAsiaTheme="majorEastAsia" w:cs="Arial"/>
          <w:color w:val="2F5496" w:themeColor="accent1" w:themeShade="BF"/>
          <w:sz w:val="28"/>
          <w:szCs w:val="28"/>
          <w:lang w:val="it-IT"/>
        </w:rPr>
        <w:t xml:space="preserve">Figura </w:t>
      </w:r>
      <w:r w:rsidRPr="00391599">
        <w:rPr>
          <w:rFonts w:eastAsiaTheme="majorEastAsia" w:cs="Arial"/>
          <w:color w:val="2F5496" w:themeColor="accent1" w:themeShade="BF"/>
          <w:sz w:val="28"/>
          <w:szCs w:val="28"/>
          <w:lang w:val="it-IT"/>
        </w:rPr>
        <w:fldChar w:fldCharType="begin"/>
      </w:r>
      <w:r w:rsidRPr="00391599">
        <w:rPr>
          <w:rFonts w:eastAsiaTheme="majorEastAsia" w:cs="Arial"/>
          <w:color w:val="2F5496" w:themeColor="accent1" w:themeShade="BF"/>
          <w:sz w:val="28"/>
          <w:szCs w:val="28"/>
          <w:lang w:val="it-IT"/>
        </w:rPr>
        <w:instrText xml:space="preserve"> SEQ Figura \* ARABIC </w:instrText>
      </w:r>
      <w:r w:rsidRPr="00391599">
        <w:rPr>
          <w:rFonts w:eastAsiaTheme="majorEastAsia" w:cs="Arial"/>
          <w:color w:val="2F5496" w:themeColor="accent1" w:themeShade="BF"/>
          <w:sz w:val="28"/>
          <w:szCs w:val="28"/>
          <w:lang w:val="it-IT"/>
        </w:rPr>
        <w:fldChar w:fldCharType="separate"/>
      </w:r>
      <w:r w:rsidR="00391599" w:rsidRPr="00391599">
        <w:rPr>
          <w:rFonts w:eastAsiaTheme="majorEastAsia" w:cs="Arial"/>
          <w:noProof/>
          <w:color w:val="2F5496" w:themeColor="accent1" w:themeShade="BF"/>
          <w:sz w:val="28"/>
          <w:szCs w:val="28"/>
          <w:lang w:val="it-IT"/>
        </w:rPr>
        <w:t>2</w:t>
      </w:r>
      <w:r w:rsidRPr="00391599">
        <w:rPr>
          <w:rFonts w:eastAsiaTheme="majorEastAsia" w:cs="Arial"/>
          <w:color w:val="2F5496" w:themeColor="accent1" w:themeShade="BF"/>
          <w:sz w:val="28"/>
          <w:szCs w:val="28"/>
          <w:lang w:val="it-IT"/>
        </w:rPr>
        <w:fldChar w:fldCharType="end"/>
      </w:r>
      <w:r w:rsidRPr="00391599">
        <w:rPr>
          <w:rFonts w:eastAsiaTheme="majorEastAsia" w:cs="Arial"/>
          <w:color w:val="2F5496" w:themeColor="accent1" w:themeShade="BF"/>
          <w:sz w:val="28"/>
          <w:szCs w:val="28"/>
          <w:lang w:val="it-IT"/>
        </w:rPr>
        <w:t xml:space="preserve"> − I flussi energetici relativi alla vasca di raccolta delle condense.</w:t>
      </w:r>
    </w:p>
    <w:p w14:paraId="268D7699" w14:textId="1C0B92EB" w:rsidR="00977EAB" w:rsidRDefault="00977EAB" w:rsidP="00855DA4">
      <w:pPr>
        <w:rPr>
          <w:lang w:val="it-IT"/>
        </w:rPr>
      </w:pPr>
    </w:p>
    <w:p w14:paraId="49556982" w14:textId="5F0DABBA" w:rsidR="00977EAB" w:rsidRPr="00391599" w:rsidRDefault="00977EAB" w:rsidP="00977EAB">
      <w:pPr>
        <w:spacing w:before="240"/>
        <w:jc w:val="center"/>
        <w:rPr>
          <w:rFonts w:eastAsiaTheme="majorEastAsia" w:cs="Arial"/>
          <w:color w:val="2F5496" w:themeColor="accent1" w:themeShade="BF"/>
          <w:sz w:val="28"/>
          <w:szCs w:val="28"/>
          <w:lang w:val="it-IT"/>
        </w:rPr>
      </w:pPr>
      <w:bookmarkStart w:id="43" w:name="_GoBack"/>
      <w:r w:rsidRPr="00391599">
        <w:rPr>
          <w:rFonts w:eastAsiaTheme="majorEastAsia" w:cs="Arial"/>
          <w:color w:val="2F5496" w:themeColor="accent1" w:themeShade="BF"/>
          <w:sz w:val="28"/>
          <w:szCs w:val="28"/>
          <w:lang w:val="it-IT"/>
        </w:rPr>
        <w:t xml:space="preserve">Tabella </w:t>
      </w:r>
      <w:r w:rsidRPr="00391599">
        <w:rPr>
          <w:rFonts w:eastAsiaTheme="majorEastAsia" w:cs="Arial"/>
          <w:b/>
          <w:bCs/>
          <w:smallCaps/>
          <w:color w:val="2F5496" w:themeColor="accent1" w:themeShade="BF"/>
          <w:sz w:val="28"/>
          <w:szCs w:val="28"/>
          <w:lang w:val="it-IT"/>
        </w:rPr>
        <w:fldChar w:fldCharType="begin"/>
      </w:r>
      <w:r w:rsidRPr="00391599">
        <w:rPr>
          <w:rFonts w:eastAsiaTheme="majorEastAsia" w:cs="Arial"/>
          <w:color w:val="2F5496" w:themeColor="accent1" w:themeShade="BF"/>
          <w:sz w:val="28"/>
          <w:szCs w:val="28"/>
          <w:lang w:val="it-IT"/>
        </w:rPr>
        <w:instrText xml:space="preserve"> SEQ Tabella \* ARABIC </w:instrText>
      </w:r>
      <w:r w:rsidRPr="00391599">
        <w:rPr>
          <w:rFonts w:eastAsiaTheme="majorEastAsia" w:cs="Arial"/>
          <w:b/>
          <w:bCs/>
          <w:smallCaps/>
          <w:color w:val="2F5496" w:themeColor="accent1" w:themeShade="BF"/>
          <w:sz w:val="28"/>
          <w:szCs w:val="28"/>
          <w:lang w:val="it-IT"/>
        </w:rPr>
        <w:fldChar w:fldCharType="separate"/>
      </w:r>
      <w:r w:rsidR="00391599" w:rsidRPr="00391599">
        <w:rPr>
          <w:rFonts w:eastAsiaTheme="majorEastAsia" w:cs="Arial"/>
          <w:noProof/>
          <w:color w:val="2F5496" w:themeColor="accent1" w:themeShade="BF"/>
          <w:sz w:val="28"/>
          <w:szCs w:val="28"/>
          <w:lang w:val="it-IT"/>
        </w:rPr>
        <w:t>5</w:t>
      </w:r>
      <w:r w:rsidRPr="00391599">
        <w:rPr>
          <w:rFonts w:eastAsiaTheme="majorEastAsia" w:cs="Arial"/>
          <w:b/>
          <w:bCs/>
          <w:smallCaps/>
          <w:color w:val="2F5496" w:themeColor="accent1" w:themeShade="BF"/>
          <w:sz w:val="28"/>
          <w:szCs w:val="28"/>
          <w:lang w:val="it-IT"/>
        </w:rPr>
        <w:fldChar w:fldCharType="end"/>
      </w:r>
      <w:r w:rsidRPr="00391599">
        <w:rPr>
          <w:rFonts w:eastAsiaTheme="majorEastAsia" w:cs="Arial"/>
          <w:color w:val="2F5496" w:themeColor="accent1" w:themeShade="BF"/>
          <w:sz w:val="28"/>
          <w:szCs w:val="28"/>
          <w:lang w:val="it-IT"/>
        </w:rPr>
        <w:t xml:space="preserve"> – </w:t>
      </w:r>
      <w:r w:rsidR="00873EE2" w:rsidRPr="00391599">
        <w:rPr>
          <w:rFonts w:eastAsiaTheme="majorEastAsia" w:cs="Arial"/>
          <w:color w:val="2F5496" w:themeColor="accent1" w:themeShade="BF"/>
          <w:sz w:val="28"/>
          <w:szCs w:val="28"/>
          <w:lang w:val="it-IT"/>
        </w:rPr>
        <w:t xml:space="preserve">Procedimento di calcolo per </w:t>
      </w:r>
      <w:r w:rsidR="00EE52FB" w:rsidRPr="00391599">
        <w:rPr>
          <w:rFonts w:eastAsiaTheme="majorEastAsia" w:cs="Arial"/>
          <w:color w:val="2F5496" w:themeColor="accent1" w:themeShade="BF"/>
          <w:sz w:val="28"/>
          <w:szCs w:val="28"/>
          <w:lang w:val="it-IT"/>
        </w:rPr>
        <w:t xml:space="preserve">la </w:t>
      </w:r>
      <w:r w:rsidR="00873EE2" w:rsidRPr="00391599">
        <w:rPr>
          <w:rFonts w:eastAsiaTheme="majorEastAsia" w:cs="Arial"/>
          <w:color w:val="2F5496" w:themeColor="accent1" w:themeShade="BF"/>
          <w:sz w:val="28"/>
          <w:szCs w:val="28"/>
          <w:lang w:val="it-IT"/>
        </w:rPr>
        <w:t>determina</w:t>
      </w:r>
      <w:r w:rsidR="00EE52FB" w:rsidRPr="00391599">
        <w:rPr>
          <w:rFonts w:eastAsiaTheme="majorEastAsia" w:cs="Arial"/>
          <w:color w:val="2F5496" w:themeColor="accent1" w:themeShade="BF"/>
          <w:sz w:val="28"/>
          <w:szCs w:val="28"/>
          <w:lang w:val="it-IT"/>
        </w:rPr>
        <w:t>zione</w:t>
      </w:r>
      <w:r w:rsidR="00873EE2" w:rsidRPr="00391599">
        <w:rPr>
          <w:rFonts w:eastAsiaTheme="majorEastAsia" w:cs="Arial"/>
          <w:color w:val="2F5496" w:themeColor="accent1" w:themeShade="BF"/>
          <w:sz w:val="28"/>
          <w:szCs w:val="28"/>
          <w:lang w:val="it-IT"/>
        </w:rPr>
        <w:t xml:space="preserve"> </w:t>
      </w:r>
      <w:r w:rsidR="00EE52FB" w:rsidRPr="00391599">
        <w:rPr>
          <w:rFonts w:eastAsiaTheme="majorEastAsia" w:cs="Arial"/>
          <w:color w:val="2F5496" w:themeColor="accent1" w:themeShade="BF"/>
          <w:sz w:val="28"/>
          <w:szCs w:val="28"/>
          <w:lang w:val="it-IT"/>
        </w:rPr>
        <w:t>del</w:t>
      </w:r>
      <w:r w:rsidR="00873EE2" w:rsidRPr="00391599">
        <w:rPr>
          <w:rFonts w:eastAsiaTheme="majorEastAsia" w:cs="Arial"/>
          <w:color w:val="2F5496" w:themeColor="accent1" w:themeShade="BF"/>
          <w:sz w:val="28"/>
          <w:szCs w:val="28"/>
          <w:lang w:val="it-IT"/>
        </w:rPr>
        <w:t>l’entalpia delle condense di ritorno</w:t>
      </w:r>
    </w:p>
    <w:bookmarkEnd w:id="43"/>
    <w:p w14:paraId="41BC5888" w14:textId="5C0014D9" w:rsidR="00977EAB" w:rsidRDefault="00977EAB" w:rsidP="001D1D43">
      <w:pPr>
        <w:jc w:val="center"/>
        <w:rPr>
          <w:lang w:val="it-IT"/>
        </w:rPr>
      </w:pPr>
      <w:r w:rsidRPr="00977EAB">
        <w:rPr>
          <w:noProof/>
        </w:rPr>
        <w:drawing>
          <wp:inline distT="0" distB="0" distL="0" distR="0" wp14:anchorId="420CEF8F" wp14:editId="2317E606">
            <wp:extent cx="5808345" cy="1872615"/>
            <wp:effectExtent l="0" t="0" r="190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8345" cy="1872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2CB602" w14:textId="704F10CA" w:rsidR="00873EE2" w:rsidRDefault="00873EE2" w:rsidP="00855DA4">
      <w:pPr>
        <w:rPr>
          <w:lang w:val="it-IT"/>
        </w:rPr>
      </w:pPr>
    </w:p>
    <w:p w14:paraId="2443F9B7" w14:textId="3262B5FE" w:rsidR="00873EE2" w:rsidRPr="00855DA4" w:rsidRDefault="00873EE2" w:rsidP="00873EE2">
      <w:pPr>
        <w:jc w:val="center"/>
        <w:rPr>
          <w:lang w:val="it-IT"/>
        </w:rPr>
      </w:pPr>
      <w:r>
        <w:rPr>
          <w:lang w:val="it-IT"/>
        </w:rPr>
        <w:t>***</w:t>
      </w:r>
    </w:p>
    <w:sectPr w:rsidR="00873EE2" w:rsidRPr="00855DA4" w:rsidSect="00FF6E02">
      <w:headerReference w:type="default" r:id="rId16"/>
      <w:footerReference w:type="default" r:id="rId17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747748" w16cex:dateUtc="2021-06-16T11:12:00Z"/>
  <w16cex:commentExtensible w16cex:durableId="247478CE" w16cex:dateUtc="2021-06-16T11:19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9E754F" w14:textId="77777777" w:rsidR="005C5A58" w:rsidRDefault="005C5A58" w:rsidP="00BD0067">
      <w:pPr>
        <w:spacing w:after="0" w:line="240" w:lineRule="auto"/>
      </w:pPr>
      <w:r>
        <w:separator/>
      </w:r>
    </w:p>
  </w:endnote>
  <w:endnote w:type="continuationSeparator" w:id="0">
    <w:p w14:paraId="1F960CBC" w14:textId="77777777" w:rsidR="005C5A58" w:rsidRDefault="005C5A58" w:rsidP="00BD00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ourier-Oblique">
    <w:altName w:val="Courier New"/>
    <w:panose1 w:val="00000000000000000000"/>
    <w:charset w:val="00"/>
    <w:family w:val="auto"/>
    <w:pitch w:val="variable"/>
    <w:sig w:usb0="00000003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0A08A1" w14:textId="4E7CCCCA" w:rsidR="00BF6C00" w:rsidRDefault="00BF6C00">
    <w:pPr>
      <w:pStyle w:val="Pidipagina"/>
    </w:pPr>
    <w:r>
      <w:ptab w:relativeTo="margin" w:alignment="center" w:leader="none"/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15A95A" w14:textId="77777777" w:rsidR="005C5A58" w:rsidRDefault="005C5A58" w:rsidP="00BD0067">
      <w:pPr>
        <w:spacing w:after="0" w:line="240" w:lineRule="auto"/>
      </w:pPr>
      <w:r>
        <w:separator/>
      </w:r>
    </w:p>
  </w:footnote>
  <w:footnote w:type="continuationSeparator" w:id="0">
    <w:p w14:paraId="2E23EC23" w14:textId="77777777" w:rsidR="005C5A58" w:rsidRDefault="005C5A58" w:rsidP="00BD00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D009C6" w14:textId="620F29A0" w:rsidR="00BF6C00" w:rsidRPr="00E60052" w:rsidRDefault="00BF6C00" w:rsidP="00FF6E02">
    <w:pPr>
      <w:pStyle w:val="Intestazione"/>
      <w:jc w:val="center"/>
      <w:rPr>
        <w:color w:val="000000" w:themeColor="text1"/>
        <w:sz w:val="20"/>
        <w:lang w:val="it-IT"/>
      </w:rPr>
    </w:pPr>
    <w:r w:rsidRPr="00E60052">
      <w:rPr>
        <w:sz w:val="20"/>
        <w:lang w:val="it-IT"/>
      </w:rPr>
      <w:t xml:space="preserve">Bilancio energetico e </w:t>
    </w:r>
    <w:r w:rsidRPr="00E60052">
      <w:rPr>
        <w:color w:val="000000" w:themeColor="text1"/>
        <w:sz w:val="20"/>
        <w:lang w:val="it-IT"/>
      </w:rPr>
      <w:t>Nota Integrativa di [</w:t>
    </w:r>
    <w:r w:rsidRPr="00E60052">
      <w:rPr>
        <w:color w:val="000000" w:themeColor="text1"/>
        <w:sz w:val="20"/>
        <w:highlight w:val="yellow"/>
        <w:lang w:val="it-IT"/>
      </w:rPr>
      <w:t>Nome Azienda</w:t>
    </w:r>
    <w:r w:rsidRPr="00E60052">
      <w:rPr>
        <w:color w:val="000000" w:themeColor="text1"/>
        <w:sz w:val="20"/>
        <w:lang w:val="it-IT"/>
      </w:rPr>
      <w:t>] per l’anno [</w:t>
    </w:r>
    <w:r w:rsidRPr="00E60052">
      <w:rPr>
        <w:color w:val="000000" w:themeColor="text1"/>
        <w:sz w:val="20"/>
        <w:highlight w:val="yellow"/>
        <w:lang w:val="it-IT"/>
      </w:rPr>
      <w:t>anno di riferimento</w:t>
    </w:r>
    <w:r w:rsidRPr="00E60052">
      <w:rPr>
        <w:color w:val="000000" w:themeColor="text1"/>
        <w:sz w:val="20"/>
        <w:lang w:val="it-IT"/>
      </w:rPr>
      <w:t>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B929C7"/>
    <w:multiLevelType w:val="hybridMultilevel"/>
    <w:tmpl w:val="7D92E0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496177"/>
    <w:multiLevelType w:val="hybridMultilevel"/>
    <w:tmpl w:val="CF28E62C"/>
    <w:lvl w:ilvl="0" w:tplc="A6466854">
      <w:start w:val="33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1B64B5"/>
    <w:multiLevelType w:val="hybridMultilevel"/>
    <w:tmpl w:val="8AB47C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C24263"/>
    <w:multiLevelType w:val="hybridMultilevel"/>
    <w:tmpl w:val="7DAC9C24"/>
    <w:lvl w:ilvl="0" w:tplc="99829D70">
      <w:start w:val="1"/>
      <w:numFmt w:val="decimal"/>
      <w:pStyle w:val="Style1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4412FD"/>
    <w:multiLevelType w:val="hybridMultilevel"/>
    <w:tmpl w:val="54CEC9F4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42A73300"/>
    <w:multiLevelType w:val="hybridMultilevel"/>
    <w:tmpl w:val="719AC2F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0B33BB"/>
    <w:multiLevelType w:val="hybridMultilevel"/>
    <w:tmpl w:val="794A8520"/>
    <w:lvl w:ilvl="0" w:tplc="B5C84A58">
      <w:start w:val="1"/>
      <w:numFmt w:val="decimal"/>
      <w:pStyle w:val="Titolo1"/>
      <w:lvlText w:val="%1."/>
      <w:lvlJc w:val="left"/>
      <w:pPr>
        <w:ind w:left="928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6"/>
  </w:num>
  <w:num w:numId="5">
    <w:abstractNumId w:val="6"/>
    <w:lvlOverride w:ilvl="0">
      <w:startOverride w:val="1"/>
    </w:lvlOverride>
  </w:num>
  <w:num w:numId="6">
    <w:abstractNumId w:val="5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stylePaneFormatFilter w:val="5224" w:allStyles="0" w:customStyles="0" w:latentStyles="1" w:stylesInUse="0" w:headingStyles="1" w:numberingStyles="0" w:tableStyles="0" w:directFormattingOnRuns="0" w:directFormattingOnParagraphs="1" w:directFormattingOnNumbering="0" w:directFormattingOnTables="0" w:clearFormatting="1" w:top3HeadingStyles="0" w:visibleStyles="1" w:alternateStyleNames="0"/>
  <w:stylePaneSortMethod w:val="0003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D0B"/>
    <w:rsid w:val="00001D92"/>
    <w:rsid w:val="00011791"/>
    <w:rsid w:val="0005314B"/>
    <w:rsid w:val="0006334F"/>
    <w:rsid w:val="00073B8A"/>
    <w:rsid w:val="0007774B"/>
    <w:rsid w:val="0008373F"/>
    <w:rsid w:val="000A1E74"/>
    <w:rsid w:val="000C6E9F"/>
    <w:rsid w:val="000D34EC"/>
    <w:rsid w:val="000E3ADC"/>
    <w:rsid w:val="000E4723"/>
    <w:rsid w:val="00100F87"/>
    <w:rsid w:val="00160BC4"/>
    <w:rsid w:val="001646BA"/>
    <w:rsid w:val="00164FF4"/>
    <w:rsid w:val="001909EC"/>
    <w:rsid w:val="0019372D"/>
    <w:rsid w:val="001A0207"/>
    <w:rsid w:val="001A6973"/>
    <w:rsid w:val="001B77D8"/>
    <w:rsid w:val="001D1D43"/>
    <w:rsid w:val="001D6AA2"/>
    <w:rsid w:val="001E5D68"/>
    <w:rsid w:val="001F1AF8"/>
    <w:rsid w:val="002428B3"/>
    <w:rsid w:val="002A29FB"/>
    <w:rsid w:val="002C1482"/>
    <w:rsid w:val="002D7B1A"/>
    <w:rsid w:val="002E14CC"/>
    <w:rsid w:val="00301661"/>
    <w:rsid w:val="00321816"/>
    <w:rsid w:val="00336FB3"/>
    <w:rsid w:val="00342553"/>
    <w:rsid w:val="003529AF"/>
    <w:rsid w:val="00366786"/>
    <w:rsid w:val="003830E7"/>
    <w:rsid w:val="00391599"/>
    <w:rsid w:val="003A6BE5"/>
    <w:rsid w:val="003C01BF"/>
    <w:rsid w:val="003D30CE"/>
    <w:rsid w:val="003D422F"/>
    <w:rsid w:val="003D68B1"/>
    <w:rsid w:val="003E436B"/>
    <w:rsid w:val="003F71D7"/>
    <w:rsid w:val="00401FCE"/>
    <w:rsid w:val="004153ED"/>
    <w:rsid w:val="00420ABB"/>
    <w:rsid w:val="00421B7E"/>
    <w:rsid w:val="00443653"/>
    <w:rsid w:val="00452A5A"/>
    <w:rsid w:val="00464813"/>
    <w:rsid w:val="004663CA"/>
    <w:rsid w:val="004702D0"/>
    <w:rsid w:val="00471A72"/>
    <w:rsid w:val="00483143"/>
    <w:rsid w:val="004A24E2"/>
    <w:rsid w:val="004D19E1"/>
    <w:rsid w:val="004E5E0B"/>
    <w:rsid w:val="004F0B70"/>
    <w:rsid w:val="005053E6"/>
    <w:rsid w:val="00510A56"/>
    <w:rsid w:val="005326A8"/>
    <w:rsid w:val="00554A82"/>
    <w:rsid w:val="00556101"/>
    <w:rsid w:val="00584156"/>
    <w:rsid w:val="005A4E28"/>
    <w:rsid w:val="005C3869"/>
    <w:rsid w:val="005C4519"/>
    <w:rsid w:val="005C5A58"/>
    <w:rsid w:val="005F03DC"/>
    <w:rsid w:val="00665426"/>
    <w:rsid w:val="00676B89"/>
    <w:rsid w:val="006827FF"/>
    <w:rsid w:val="006A06D7"/>
    <w:rsid w:val="006B7C20"/>
    <w:rsid w:val="006E3268"/>
    <w:rsid w:val="006F212E"/>
    <w:rsid w:val="006F7497"/>
    <w:rsid w:val="0079561D"/>
    <w:rsid w:val="007B3001"/>
    <w:rsid w:val="007F5E46"/>
    <w:rsid w:val="00803825"/>
    <w:rsid w:val="00855DA4"/>
    <w:rsid w:val="008647CB"/>
    <w:rsid w:val="008666D5"/>
    <w:rsid w:val="00873EE2"/>
    <w:rsid w:val="008773C0"/>
    <w:rsid w:val="008D15DA"/>
    <w:rsid w:val="008D1C8B"/>
    <w:rsid w:val="008D7C2C"/>
    <w:rsid w:val="008F6D92"/>
    <w:rsid w:val="0090136F"/>
    <w:rsid w:val="00933D68"/>
    <w:rsid w:val="009351AD"/>
    <w:rsid w:val="009750A2"/>
    <w:rsid w:val="00976BEF"/>
    <w:rsid w:val="00977EAB"/>
    <w:rsid w:val="0098489B"/>
    <w:rsid w:val="009B07F4"/>
    <w:rsid w:val="009E2CF0"/>
    <w:rsid w:val="00A13D0B"/>
    <w:rsid w:val="00A15ED2"/>
    <w:rsid w:val="00A34C61"/>
    <w:rsid w:val="00A43E59"/>
    <w:rsid w:val="00A47835"/>
    <w:rsid w:val="00A629D2"/>
    <w:rsid w:val="00A7002A"/>
    <w:rsid w:val="00AB329D"/>
    <w:rsid w:val="00AC1FA9"/>
    <w:rsid w:val="00AE2266"/>
    <w:rsid w:val="00AF4A1D"/>
    <w:rsid w:val="00B02FC6"/>
    <w:rsid w:val="00B060E2"/>
    <w:rsid w:val="00B10DA5"/>
    <w:rsid w:val="00B14099"/>
    <w:rsid w:val="00B3024B"/>
    <w:rsid w:val="00B315FA"/>
    <w:rsid w:val="00B51821"/>
    <w:rsid w:val="00B67195"/>
    <w:rsid w:val="00B71E3C"/>
    <w:rsid w:val="00B74CE8"/>
    <w:rsid w:val="00B77025"/>
    <w:rsid w:val="00BA3F15"/>
    <w:rsid w:val="00BC6221"/>
    <w:rsid w:val="00BD0067"/>
    <w:rsid w:val="00BD3BEF"/>
    <w:rsid w:val="00BE7662"/>
    <w:rsid w:val="00BF6C00"/>
    <w:rsid w:val="00C01185"/>
    <w:rsid w:val="00C24511"/>
    <w:rsid w:val="00C35E8B"/>
    <w:rsid w:val="00CA21BD"/>
    <w:rsid w:val="00CB683C"/>
    <w:rsid w:val="00CC6B40"/>
    <w:rsid w:val="00CD6358"/>
    <w:rsid w:val="00CE3276"/>
    <w:rsid w:val="00CE37EA"/>
    <w:rsid w:val="00D05839"/>
    <w:rsid w:val="00DF75B5"/>
    <w:rsid w:val="00E246D2"/>
    <w:rsid w:val="00E24C9B"/>
    <w:rsid w:val="00E251ED"/>
    <w:rsid w:val="00E332CF"/>
    <w:rsid w:val="00E411AA"/>
    <w:rsid w:val="00E517D3"/>
    <w:rsid w:val="00E60052"/>
    <w:rsid w:val="00E642A3"/>
    <w:rsid w:val="00EA6538"/>
    <w:rsid w:val="00EB603C"/>
    <w:rsid w:val="00EE52FB"/>
    <w:rsid w:val="00EF0337"/>
    <w:rsid w:val="00F122E8"/>
    <w:rsid w:val="00F20B7E"/>
    <w:rsid w:val="00F22DCB"/>
    <w:rsid w:val="00F40075"/>
    <w:rsid w:val="00F54D44"/>
    <w:rsid w:val="00F64954"/>
    <w:rsid w:val="00FC2371"/>
    <w:rsid w:val="00FE1624"/>
    <w:rsid w:val="00FF6E02"/>
    <w:rsid w:val="00FF7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0B74FC"/>
  <w15:chartTrackingRefBased/>
  <w15:docId w15:val="{7174BEE2-ADBC-45A5-8B60-335E0BDF0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E60052"/>
    <w:pPr>
      <w:spacing w:before="120" w:after="240"/>
      <w:jc w:val="both"/>
    </w:pPr>
    <w:rPr>
      <w:rFonts w:ascii="Arial" w:hAnsi="Arial"/>
      <w:sz w:val="22"/>
    </w:rPr>
  </w:style>
  <w:style w:type="paragraph" w:styleId="Titolo1">
    <w:name w:val="heading 1"/>
    <w:basedOn w:val="Normale"/>
    <w:next w:val="Normale"/>
    <w:link w:val="Titolo1Carattere"/>
    <w:autoRedefine/>
    <w:uiPriority w:val="9"/>
    <w:qFormat/>
    <w:rsid w:val="00391599"/>
    <w:pPr>
      <w:keepNext/>
      <w:keepLines/>
      <w:numPr>
        <w:numId w:val="4"/>
      </w:numPr>
      <w:spacing w:before="240" w:after="0" w:line="240" w:lineRule="auto"/>
      <w:outlineLvl w:val="0"/>
    </w:pPr>
    <w:rPr>
      <w:rFonts w:eastAsiaTheme="majorEastAsia" w:cs="Arial"/>
      <w:color w:val="2F5496" w:themeColor="accent1" w:themeShade="BF"/>
      <w:sz w:val="32"/>
      <w:szCs w:val="32"/>
      <w:lang w:val="it-IT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1A0207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1A0207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44546A" w:themeColor="text2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1A020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Cs w:val="22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1A020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4546A" w:themeColor="text2"/>
      <w:szCs w:val="22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1A020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44546A" w:themeColor="text2"/>
      <w:sz w:val="21"/>
      <w:szCs w:val="21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1A0207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864" w:themeColor="accent1" w:themeShade="80"/>
      <w:sz w:val="21"/>
      <w:szCs w:val="21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1A0207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44546A" w:themeColor="text2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1A0207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44546A" w:themeColor="text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F22DCB"/>
    <w:rPr>
      <w:color w:val="0563C1" w:themeColor="hyperlink"/>
      <w:u w:val="single"/>
    </w:rPr>
  </w:style>
  <w:style w:type="paragraph" w:styleId="Intestazione">
    <w:name w:val="header"/>
    <w:basedOn w:val="Normale"/>
    <w:link w:val="IntestazioneCarattere"/>
    <w:unhideWhenUsed/>
    <w:rsid w:val="00F22DC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F22DCB"/>
    <w:rPr>
      <w:lang w:val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391599"/>
    <w:rPr>
      <w:rFonts w:ascii="Arial" w:eastAsiaTheme="majorEastAsia" w:hAnsi="Arial" w:cs="Arial"/>
      <w:color w:val="2F5496" w:themeColor="accent1" w:themeShade="BF"/>
      <w:sz w:val="32"/>
      <w:szCs w:val="32"/>
      <w:lang w:val="it-IT"/>
    </w:rPr>
  </w:style>
  <w:style w:type="paragraph" w:styleId="Titolosommario">
    <w:name w:val="TOC Heading"/>
    <w:basedOn w:val="Titolo1"/>
    <w:next w:val="Normale"/>
    <w:uiPriority w:val="39"/>
    <w:unhideWhenUsed/>
    <w:qFormat/>
    <w:rsid w:val="001A0207"/>
    <w:pPr>
      <w:outlineLvl w:val="9"/>
    </w:pPr>
  </w:style>
  <w:style w:type="character" w:styleId="Riferimentointenso">
    <w:name w:val="Intense Reference"/>
    <w:basedOn w:val="Carpredefinitoparagrafo"/>
    <w:uiPriority w:val="32"/>
    <w:qFormat/>
    <w:rsid w:val="001A0207"/>
    <w:rPr>
      <w:b/>
      <w:bCs/>
      <w:smallCaps/>
      <w:spacing w:val="5"/>
      <w:u w:val="single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1A0207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1A0207"/>
    <w:rPr>
      <w:rFonts w:asciiTheme="majorHAnsi" w:eastAsiaTheme="majorEastAsia" w:hAnsiTheme="majorHAnsi" w:cstheme="majorBidi"/>
      <w:color w:val="44546A" w:themeColor="text2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1A0207"/>
    <w:rPr>
      <w:rFonts w:asciiTheme="majorHAnsi" w:eastAsiaTheme="majorEastAsia" w:hAnsiTheme="majorHAnsi" w:cstheme="majorBidi"/>
      <w:sz w:val="22"/>
      <w:szCs w:val="22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1A0207"/>
    <w:rPr>
      <w:rFonts w:asciiTheme="majorHAnsi" w:eastAsiaTheme="majorEastAsia" w:hAnsiTheme="majorHAnsi" w:cstheme="majorBidi"/>
      <w:color w:val="44546A" w:themeColor="text2"/>
      <w:sz w:val="22"/>
      <w:szCs w:val="22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1A0207"/>
    <w:rPr>
      <w:rFonts w:asciiTheme="majorHAnsi" w:eastAsiaTheme="majorEastAsia" w:hAnsiTheme="majorHAnsi" w:cstheme="majorBidi"/>
      <w:i/>
      <w:iCs/>
      <w:color w:val="44546A" w:themeColor="text2"/>
      <w:sz w:val="21"/>
      <w:szCs w:val="21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1A0207"/>
    <w:rPr>
      <w:rFonts w:asciiTheme="majorHAnsi" w:eastAsiaTheme="majorEastAsia" w:hAnsiTheme="majorHAnsi" w:cstheme="majorBidi"/>
      <w:i/>
      <w:iCs/>
      <w:color w:val="1F3864" w:themeColor="accent1" w:themeShade="80"/>
      <w:sz w:val="21"/>
      <w:szCs w:val="21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1A0207"/>
    <w:rPr>
      <w:rFonts w:asciiTheme="majorHAnsi" w:eastAsiaTheme="majorEastAsia" w:hAnsiTheme="majorHAnsi" w:cstheme="majorBidi"/>
      <w:b/>
      <w:bCs/>
      <w:color w:val="44546A" w:themeColor="text2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1A0207"/>
    <w:rPr>
      <w:rFonts w:asciiTheme="majorHAnsi" w:eastAsiaTheme="majorEastAsia" w:hAnsiTheme="majorHAnsi" w:cstheme="majorBidi"/>
      <w:b/>
      <w:bCs/>
      <w:i/>
      <w:iCs/>
      <w:color w:val="44546A" w:themeColor="text2"/>
    </w:rPr>
  </w:style>
  <w:style w:type="paragraph" w:styleId="Didascalia">
    <w:name w:val="caption"/>
    <w:basedOn w:val="Normale"/>
    <w:next w:val="Normale"/>
    <w:uiPriority w:val="35"/>
    <w:unhideWhenUsed/>
    <w:qFormat/>
    <w:rsid w:val="001A0207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paragraph" w:styleId="Titolo">
    <w:name w:val="Title"/>
    <w:basedOn w:val="Normale"/>
    <w:next w:val="Normale"/>
    <w:link w:val="TitoloCarattere"/>
    <w:uiPriority w:val="10"/>
    <w:qFormat/>
    <w:rsid w:val="001A0207"/>
    <w:pPr>
      <w:spacing w:after="0" w:line="240" w:lineRule="auto"/>
      <w:contextualSpacing/>
    </w:pPr>
    <w:rPr>
      <w:rFonts w:asciiTheme="majorHAnsi" w:eastAsiaTheme="majorEastAsia" w:hAnsiTheme="majorHAnsi" w:cstheme="majorBidi"/>
      <w:color w:val="4472C4" w:themeColor="accent1"/>
      <w:spacing w:val="-10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1A0207"/>
    <w:rPr>
      <w:rFonts w:asciiTheme="majorHAnsi" w:eastAsiaTheme="majorEastAsia" w:hAnsiTheme="majorHAnsi" w:cstheme="majorBidi"/>
      <w:color w:val="4472C4" w:themeColor="accent1"/>
      <w:spacing w:val="-10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1A0207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1A0207"/>
    <w:rPr>
      <w:rFonts w:asciiTheme="majorHAnsi" w:eastAsiaTheme="majorEastAsia" w:hAnsiTheme="majorHAnsi" w:cstheme="majorBidi"/>
      <w:sz w:val="24"/>
      <w:szCs w:val="24"/>
    </w:rPr>
  </w:style>
  <w:style w:type="character" w:styleId="Enfasigrassetto">
    <w:name w:val="Strong"/>
    <w:basedOn w:val="Carpredefinitoparagrafo"/>
    <w:uiPriority w:val="22"/>
    <w:qFormat/>
    <w:rsid w:val="001A0207"/>
    <w:rPr>
      <w:b/>
      <w:bCs/>
    </w:rPr>
  </w:style>
  <w:style w:type="character" w:styleId="Enfasicorsivo">
    <w:name w:val="Emphasis"/>
    <w:basedOn w:val="Carpredefinitoparagrafo"/>
    <w:uiPriority w:val="20"/>
    <w:qFormat/>
    <w:rsid w:val="001A0207"/>
    <w:rPr>
      <w:i/>
      <w:iCs/>
    </w:rPr>
  </w:style>
  <w:style w:type="paragraph" w:styleId="Nessunaspaziatura">
    <w:name w:val="No Spacing"/>
    <w:uiPriority w:val="1"/>
    <w:qFormat/>
    <w:rsid w:val="001A0207"/>
    <w:pPr>
      <w:spacing w:after="0" w:line="240" w:lineRule="auto"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1A0207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1A0207"/>
    <w:rPr>
      <w:i/>
      <w:iCs/>
      <w:color w:val="404040" w:themeColor="text1" w:themeTint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1A0207"/>
    <w:pPr>
      <w:pBdr>
        <w:left w:val="single" w:sz="18" w:space="12" w:color="4472C4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4472C4" w:themeColor="accent1"/>
      <w:sz w:val="28"/>
      <w:szCs w:val="28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1A0207"/>
    <w:rPr>
      <w:rFonts w:asciiTheme="majorHAnsi" w:eastAsiaTheme="majorEastAsia" w:hAnsiTheme="majorHAnsi" w:cstheme="majorBidi"/>
      <w:color w:val="4472C4" w:themeColor="accent1"/>
      <w:sz w:val="28"/>
      <w:szCs w:val="28"/>
    </w:rPr>
  </w:style>
  <w:style w:type="character" w:styleId="Enfasidelicata">
    <w:name w:val="Subtle Emphasis"/>
    <w:basedOn w:val="Carpredefinitoparagrafo"/>
    <w:uiPriority w:val="19"/>
    <w:qFormat/>
    <w:rsid w:val="001A0207"/>
    <w:rPr>
      <w:i/>
      <w:iCs/>
      <w:color w:val="404040" w:themeColor="text1" w:themeTint="BF"/>
    </w:rPr>
  </w:style>
  <w:style w:type="character" w:styleId="Enfasiintensa">
    <w:name w:val="Intense Emphasis"/>
    <w:basedOn w:val="Carpredefinitoparagrafo"/>
    <w:uiPriority w:val="21"/>
    <w:qFormat/>
    <w:rsid w:val="001A0207"/>
    <w:rPr>
      <w:b/>
      <w:bCs/>
      <w:i/>
      <w:iCs/>
    </w:rPr>
  </w:style>
  <w:style w:type="character" w:styleId="Riferimentodelicato">
    <w:name w:val="Subtle Reference"/>
    <w:basedOn w:val="Carpredefinitoparagrafo"/>
    <w:uiPriority w:val="31"/>
    <w:qFormat/>
    <w:rsid w:val="001A0207"/>
    <w:rPr>
      <w:smallCaps/>
      <w:color w:val="404040" w:themeColor="text1" w:themeTint="BF"/>
      <w:u w:val="single" w:color="7F7F7F" w:themeColor="text1" w:themeTint="80"/>
    </w:rPr>
  </w:style>
  <w:style w:type="character" w:styleId="Titolodellibro">
    <w:name w:val="Book Title"/>
    <w:basedOn w:val="Carpredefinitoparagrafo"/>
    <w:uiPriority w:val="33"/>
    <w:qFormat/>
    <w:rsid w:val="001A0207"/>
    <w:rPr>
      <w:b/>
      <w:bCs/>
      <w:smallCaps/>
    </w:rPr>
  </w:style>
  <w:style w:type="paragraph" w:styleId="Sommario1">
    <w:name w:val="toc 1"/>
    <w:basedOn w:val="Normale"/>
    <w:next w:val="Normale"/>
    <w:autoRedefine/>
    <w:uiPriority w:val="39"/>
    <w:unhideWhenUsed/>
    <w:rsid w:val="001A0207"/>
    <w:pPr>
      <w:spacing w:after="100"/>
    </w:pPr>
  </w:style>
  <w:style w:type="paragraph" w:styleId="Pidipagina">
    <w:name w:val="footer"/>
    <w:basedOn w:val="Normale"/>
    <w:link w:val="PidipaginaCarattere"/>
    <w:uiPriority w:val="99"/>
    <w:unhideWhenUsed/>
    <w:rsid w:val="00BD00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D0067"/>
  </w:style>
  <w:style w:type="paragraph" w:styleId="Paragrafoelenco">
    <w:name w:val="List Paragraph"/>
    <w:basedOn w:val="Normale"/>
    <w:uiPriority w:val="34"/>
    <w:qFormat/>
    <w:rsid w:val="009E2CF0"/>
    <w:pPr>
      <w:ind w:left="720"/>
      <w:contextualSpacing/>
    </w:pPr>
  </w:style>
  <w:style w:type="paragraph" w:customStyle="1" w:styleId="Style1">
    <w:name w:val="Style1"/>
    <w:basedOn w:val="Titolo1"/>
    <w:next w:val="Normale"/>
    <w:link w:val="Style1Char"/>
    <w:qFormat/>
    <w:rsid w:val="00E642A3"/>
    <w:pPr>
      <w:numPr>
        <w:numId w:val="1"/>
      </w:numPr>
    </w:pPr>
    <w:rPr>
      <w:rFonts w:asciiTheme="minorHAnsi" w:hAnsiTheme="minorHAnsi"/>
      <w:b/>
      <w:bCs/>
      <w:smallCaps/>
      <w:color w:val="8EAADB" w:themeColor="accent1" w:themeTint="99"/>
      <w:spacing w:val="5"/>
    </w:rPr>
  </w:style>
  <w:style w:type="character" w:customStyle="1" w:styleId="Style1Char">
    <w:name w:val="Style1 Char"/>
    <w:basedOn w:val="Titolo1Carattere"/>
    <w:link w:val="Style1"/>
    <w:rsid w:val="00E642A3"/>
    <w:rPr>
      <w:rFonts w:asciiTheme="majorHAnsi" w:eastAsiaTheme="majorEastAsia" w:hAnsiTheme="majorHAnsi" w:cstheme="majorBidi"/>
      <w:b/>
      <w:bCs/>
      <w:smallCaps/>
      <w:color w:val="8EAADB" w:themeColor="accent1" w:themeTint="99"/>
      <w:spacing w:val="5"/>
      <w:sz w:val="32"/>
      <w:szCs w:val="32"/>
      <w:lang w:val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8489B"/>
    <w:pPr>
      <w:spacing w:after="0" w:line="240" w:lineRule="auto"/>
    </w:pPr>
    <w:rPr>
      <w:rFonts w:eastAsiaTheme="minorHAnsi"/>
      <w:lang w:val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8489B"/>
    <w:rPr>
      <w:rFonts w:eastAsiaTheme="minorHAnsi"/>
      <w:lang w:val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8489B"/>
    <w:rPr>
      <w:vertAlign w:val="superscript"/>
    </w:rPr>
  </w:style>
  <w:style w:type="table" w:styleId="Grigliatabella">
    <w:name w:val="Table Grid"/>
    <w:basedOn w:val="Tabellanormale"/>
    <w:uiPriority w:val="39"/>
    <w:rsid w:val="00855D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uiPriority w:val="99"/>
    <w:semiHidden/>
    <w:unhideWhenUsed/>
    <w:rsid w:val="001D6AA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D6AA2"/>
    <w:pPr>
      <w:spacing w:line="240" w:lineRule="auto"/>
    </w:p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1D6AA2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D6AA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1D6AA2"/>
    <w:rPr>
      <w:b/>
      <w:bCs/>
    </w:rPr>
  </w:style>
  <w:style w:type="paragraph" w:styleId="NormaleWeb">
    <w:name w:val="Normal (Web)"/>
    <w:basedOn w:val="Normale"/>
    <w:uiPriority w:val="99"/>
    <w:semiHidden/>
    <w:unhideWhenUsed/>
    <w:rsid w:val="00FE1624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it-IT"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E1624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E1624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926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8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3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emf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image" Target="media/image8.emf"/><Relationship Id="rId10" Type="http://schemas.openxmlformats.org/officeDocument/2006/relationships/image" Target="media/image3.emf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6711A0-E8C0-0440-A9D7-1BE70CD7A2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14</Pages>
  <Words>2284</Words>
  <Characters>13023</Characters>
  <Application>Microsoft Office Word</Application>
  <DocSecurity>0</DocSecurity>
  <Lines>108</Lines>
  <Paragraphs>30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Dolf Van Hattem</dc:creator>
  <cp:keywords/>
  <dc:description/>
  <cp:lastModifiedBy>Alessio Sbarra</cp:lastModifiedBy>
  <cp:revision>78</cp:revision>
  <cp:lastPrinted>2021-07-07T13:43:00Z</cp:lastPrinted>
  <dcterms:created xsi:type="dcterms:W3CDTF">2021-03-12T09:19:00Z</dcterms:created>
  <dcterms:modified xsi:type="dcterms:W3CDTF">2021-07-07T13:45:00Z</dcterms:modified>
</cp:coreProperties>
</file>